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570" w:rsidRPr="006933CD" w:rsidRDefault="00574570" w:rsidP="00574570">
      <w:pPr>
        <w:pStyle w:val="Titolo2"/>
        <w:keepNext/>
        <w:widowControl w:val="0"/>
        <w:spacing w:line="280" w:lineRule="exact"/>
        <w:ind w:left="0"/>
        <w:jc w:val="center"/>
        <w:rPr>
          <w:rFonts w:ascii="Book Antiqua" w:hAnsi="Book Antiqua" w:cs="Arial"/>
          <w:sz w:val="36"/>
          <w:szCs w:val="36"/>
          <w:lang w:val="it-IT" w:eastAsia="it-IT"/>
        </w:rPr>
      </w:pPr>
      <w:bookmarkStart w:id="0" w:name="_Toc405477351"/>
      <w:r w:rsidRPr="006933CD">
        <w:rPr>
          <w:rFonts w:ascii="Book Antiqua" w:hAnsi="Book Antiqua" w:cs="Arial"/>
          <w:sz w:val="36"/>
          <w:szCs w:val="36"/>
          <w:lang w:val="it-IT" w:eastAsia="it-IT"/>
        </w:rPr>
        <w:t xml:space="preserve">Parte II </w:t>
      </w:r>
    </w:p>
    <w:p w:rsidR="00574570" w:rsidRPr="006933CD" w:rsidRDefault="00574570" w:rsidP="00574570">
      <w:pPr>
        <w:pStyle w:val="Titolo2"/>
        <w:keepNext/>
        <w:widowControl w:val="0"/>
        <w:spacing w:line="280" w:lineRule="exact"/>
        <w:ind w:left="0"/>
        <w:jc w:val="center"/>
        <w:rPr>
          <w:rFonts w:ascii="Book Antiqua" w:hAnsi="Book Antiqua" w:cs="Arial"/>
          <w:sz w:val="36"/>
          <w:szCs w:val="36"/>
          <w:lang w:val="it-IT" w:eastAsia="it-IT"/>
        </w:rPr>
      </w:pPr>
      <w:r w:rsidRPr="006933CD">
        <w:rPr>
          <w:rFonts w:ascii="Book Antiqua" w:hAnsi="Book Antiqua" w:cs="Arial"/>
          <w:sz w:val="36"/>
          <w:szCs w:val="36"/>
          <w:lang w:val="it-IT" w:eastAsia="it-IT"/>
        </w:rPr>
        <w:t xml:space="preserve">Il Piano anticorruzione </w:t>
      </w:r>
      <w:bookmarkEnd w:id="0"/>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tabs>
          <w:tab w:val="left" w:pos="4425"/>
        </w:tabs>
        <w:spacing w:after="360" w:line="280" w:lineRule="exact"/>
        <w:ind w:right="0"/>
        <w:jc w:val="both"/>
        <w:outlineLvl w:val="1"/>
        <w:rPr>
          <w:rFonts w:ascii="Book Antiqua" w:hAnsi="Book Antiqua" w:cs="Times New Roman"/>
          <w:b w:val="0"/>
          <w:bCs w:val="0"/>
          <w:sz w:val="24"/>
          <w:szCs w:val="24"/>
        </w:rPr>
      </w:pPr>
      <w:r>
        <w:rPr>
          <w:rFonts w:ascii="Book Antiqua" w:hAnsi="Book Antiqua" w:cs="Times New Roman"/>
          <w:b w:val="0"/>
          <w:bCs w:val="0"/>
          <w:sz w:val="24"/>
          <w:szCs w:val="24"/>
        </w:rPr>
        <w:tab/>
      </w: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cs="Times New Roman"/>
          <w:b w:val="0"/>
          <w:bCs w:val="0"/>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sz w:val="24"/>
          <w:szCs w:val="24"/>
        </w:rPr>
      </w:pPr>
    </w:p>
    <w:p w:rsidR="00574570" w:rsidRDefault="00574570" w:rsidP="00574570">
      <w:pPr>
        <w:pStyle w:val="TitoloB"/>
        <w:keepNext/>
        <w:widowControl w:val="0"/>
        <w:spacing w:after="360" w:line="280" w:lineRule="exact"/>
        <w:ind w:right="0"/>
        <w:jc w:val="both"/>
        <w:outlineLvl w:val="1"/>
        <w:rPr>
          <w:rFonts w:ascii="Book Antiqua" w:hAnsi="Book Antiqua"/>
          <w:sz w:val="24"/>
          <w:szCs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4"/>
          <w:szCs w:val="24"/>
        </w:rPr>
        <w:lastRenderedPageBreak/>
        <w:t xml:space="preserve">1. </w:t>
      </w:r>
      <w:r w:rsidRPr="006933CD">
        <w:rPr>
          <w:rFonts w:ascii="Book Antiqua" w:hAnsi="Book Antiqua"/>
          <w:sz w:val="28"/>
          <w:szCs w:val="28"/>
        </w:rPr>
        <w:t>Analisi del contesto</w:t>
      </w:r>
    </w:p>
    <w:p w:rsidR="00574570" w:rsidRPr="006933CD" w:rsidRDefault="00574570" w:rsidP="00574570">
      <w:pPr>
        <w:pStyle w:val="Corpotesto"/>
        <w:spacing w:before="120"/>
        <w:jc w:val="both"/>
        <w:rPr>
          <w:rFonts w:ascii="Book Antiqua" w:hAnsi="Book Antiqua"/>
          <w:bCs/>
          <w:iCs/>
          <w:sz w:val="24"/>
        </w:rPr>
      </w:pPr>
      <w:bookmarkStart w:id="1" w:name="_Toc405477352"/>
      <w:r>
        <w:rPr>
          <w:rFonts w:ascii="Book Antiqua" w:hAnsi="Book Antiqua"/>
          <w:bCs/>
          <w:iCs/>
          <w:sz w:val="24"/>
        </w:rPr>
        <w:t>Secondo l</w:t>
      </w:r>
      <w:r w:rsidRPr="006933CD">
        <w:rPr>
          <w:rFonts w:ascii="Book Antiqua" w:hAnsi="Book Antiqua"/>
          <w:bCs/>
          <w:iCs/>
          <w:sz w:val="24"/>
        </w:rPr>
        <w:t xml:space="preserve">’Autorità nazionale anticorruzione la prima e indispensabile fase del processo di gestione del rischio è quella relativa </w:t>
      </w:r>
      <w:r w:rsidRPr="00013157">
        <w:rPr>
          <w:rFonts w:ascii="Book Antiqua" w:hAnsi="Book Antiqua"/>
          <w:bCs/>
          <w:i/>
          <w:iCs/>
          <w:sz w:val="24"/>
        </w:rPr>
        <w:t>all'analisi del contesto</w:t>
      </w:r>
      <w:r w:rsidRPr="006933CD">
        <w:rPr>
          <w:rFonts w:ascii="Book Antiqua" w:hAnsi="Book Antiqua"/>
          <w:bCs/>
          <w:iCs/>
          <w:sz w:val="24"/>
        </w:rPr>
        <w:t xml:space="preserve">, attraverso la quale ottenere le informazioni necessarie a comprendere come il rischio corruttivo possa verificarsi all'interno dell'amministrazione per via delle </w:t>
      </w:r>
      <w:r w:rsidRPr="00013157">
        <w:rPr>
          <w:rFonts w:ascii="Book Antiqua" w:hAnsi="Book Antiqua"/>
          <w:bCs/>
          <w:i/>
          <w:iCs/>
          <w:sz w:val="24"/>
        </w:rPr>
        <w:t>specificità dell'ambiente in cui essa opera</w:t>
      </w:r>
      <w:r w:rsidRPr="006933CD">
        <w:rPr>
          <w:rFonts w:ascii="Book Antiqua" w:hAnsi="Book Antiqua"/>
          <w:bCs/>
          <w:iCs/>
          <w:sz w:val="24"/>
        </w:rPr>
        <w:t xml:space="preserve"> in termini di strutture territoriali e di dinamiche sociali, economiche e culturali, o per via delle caratteristiche organizzative interne (ANAC  determinazione n. 12 del 28 ottobre 2015). </w:t>
      </w:r>
    </w:p>
    <w:p w:rsidR="00574570" w:rsidRPr="006933CD" w:rsidRDefault="00574570" w:rsidP="00574570">
      <w:pPr>
        <w:pStyle w:val="Corpotesto"/>
        <w:spacing w:before="120"/>
        <w:jc w:val="both"/>
        <w:rPr>
          <w:rFonts w:ascii="Book Antiqua" w:hAnsi="Book Antiqua"/>
          <w:bCs/>
          <w:iCs/>
          <w:sz w:val="24"/>
        </w:rPr>
      </w:pPr>
      <w:r>
        <w:rPr>
          <w:rFonts w:ascii="Book Antiqua" w:hAnsi="Book Antiqua"/>
          <w:bCs/>
          <w:iCs/>
          <w:sz w:val="24"/>
        </w:rPr>
        <w:t>A</w:t>
      </w:r>
      <w:r w:rsidRPr="006933CD">
        <w:rPr>
          <w:rFonts w:ascii="Book Antiqua" w:hAnsi="Book Antiqua"/>
          <w:bCs/>
          <w:iCs/>
          <w:sz w:val="24"/>
        </w:rPr>
        <w:t>ttraverso questo tipo di analisi si favorisce la predisposizione di un PTPC contestualizzato e, quindi, potenzialmente più efficace.</w:t>
      </w:r>
    </w:p>
    <w:p w:rsidR="00574570" w:rsidRPr="006933CD" w:rsidRDefault="00574570" w:rsidP="00574570">
      <w:pPr>
        <w:pStyle w:val="Corpotesto"/>
        <w:spacing w:before="120"/>
        <w:jc w:val="both"/>
        <w:rPr>
          <w:rFonts w:ascii="Book Antiqua" w:hAnsi="Book Antiqua"/>
          <w:bCs/>
          <w:i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Pr>
          <w:rFonts w:ascii="Book Antiqua" w:hAnsi="Book Antiqua"/>
          <w:sz w:val="28"/>
          <w:szCs w:val="28"/>
        </w:rPr>
        <w:br w:type="page"/>
      </w:r>
      <w:r w:rsidRPr="006933CD">
        <w:rPr>
          <w:rFonts w:ascii="Book Antiqua" w:hAnsi="Book Antiqua"/>
          <w:sz w:val="28"/>
          <w:szCs w:val="28"/>
        </w:rPr>
        <w:lastRenderedPageBreak/>
        <w:t>1.1. Contesto esterno</w:t>
      </w:r>
    </w:p>
    <w:p w:rsidR="00574570" w:rsidRPr="006933CD" w:rsidRDefault="00574570" w:rsidP="00574570">
      <w:pPr>
        <w:pStyle w:val="Corpotesto"/>
        <w:spacing w:before="120"/>
        <w:jc w:val="both"/>
        <w:rPr>
          <w:rFonts w:ascii="Book Antiqua" w:hAnsi="Book Antiqua"/>
          <w:bCs/>
          <w:iCs/>
          <w:sz w:val="24"/>
        </w:rPr>
      </w:pPr>
      <w:r w:rsidRPr="006933CD">
        <w:rPr>
          <w:rFonts w:ascii="Book Antiqua" w:hAnsi="Book Antiqua"/>
          <w:bCs/>
          <w:iCs/>
          <w:sz w:val="24"/>
        </w:rPr>
        <w:t xml:space="preserve">Negli enti locali, ai fini dell'analisi del contesto </w:t>
      </w:r>
      <w:r w:rsidRPr="006933CD">
        <w:rPr>
          <w:rFonts w:ascii="Book Antiqua" w:hAnsi="Book Antiqua"/>
          <w:bCs/>
          <w:i/>
          <w:iCs/>
          <w:sz w:val="24"/>
        </w:rPr>
        <w:t>esterno</w:t>
      </w:r>
      <w:r w:rsidRPr="006933CD">
        <w:rPr>
          <w:rFonts w:ascii="Book Antiqua" w:hAnsi="Book Antiqua"/>
          <w:bCs/>
          <w:iCs/>
          <w:sz w:val="24"/>
        </w:rPr>
        <w:t xml:space="preserve">, i responsabili anticorruzione possono avvalersi degli elementi e dei dati contenuti nelle relazioni periodiche sullo stato dell'ordine e della sicurezza pubblica, presentate al Parlamento dal Ministero dell'Interno e pubblicate sul sito della Camera dei Deputati. </w:t>
      </w:r>
    </w:p>
    <w:p w:rsidR="00574570" w:rsidRDefault="00574570" w:rsidP="00574570">
      <w:pPr>
        <w:pStyle w:val="TitoloB"/>
        <w:keepNext/>
        <w:widowControl w:val="0"/>
        <w:spacing w:before="120" w:after="0" w:line="240" w:lineRule="auto"/>
        <w:ind w:right="0"/>
        <w:jc w:val="both"/>
        <w:outlineLvl w:val="1"/>
        <w:rPr>
          <w:rFonts w:ascii="Book Antiqua" w:hAnsi="Book Antiqua"/>
          <w:b w:val="0"/>
          <w:sz w:val="24"/>
          <w:szCs w:val="24"/>
        </w:rPr>
      </w:pPr>
      <w:r>
        <w:rPr>
          <w:rFonts w:ascii="Book Antiqua" w:hAnsi="Book Antiqua"/>
          <w:b w:val="0"/>
          <w:sz w:val="24"/>
          <w:szCs w:val="24"/>
        </w:rPr>
        <w:t>Dalla</w:t>
      </w:r>
      <w:r w:rsidRPr="006933CD">
        <w:rPr>
          <w:rFonts w:ascii="Book Antiqua" w:hAnsi="Book Antiqua"/>
          <w:b w:val="0"/>
          <w:sz w:val="24"/>
          <w:szCs w:val="24"/>
        </w:rPr>
        <w:t xml:space="preserve"> “</w:t>
      </w:r>
      <w:r w:rsidRPr="00013157">
        <w:rPr>
          <w:rFonts w:ascii="Book Antiqua" w:hAnsi="Book Antiqua"/>
          <w:b w:val="0"/>
          <w:i/>
          <w:sz w:val="24"/>
          <w:szCs w:val="24"/>
        </w:rPr>
        <w:t>Relazione sull’attività delle forze di polizia, sullo stato dell’ordine e della sicurezza pubblica e sulla criminalità organizzata</w:t>
      </w:r>
      <w:r w:rsidRPr="006933CD">
        <w:rPr>
          <w:rFonts w:ascii="Book Antiqua" w:hAnsi="Book Antiqua"/>
          <w:b w:val="0"/>
          <w:sz w:val="24"/>
          <w:szCs w:val="24"/>
        </w:rPr>
        <w:t xml:space="preserve">” trasmessa dal Ministro </w:t>
      </w:r>
      <w:r>
        <w:rPr>
          <w:rFonts w:ascii="Book Antiqua" w:hAnsi="Book Antiqua"/>
          <w:b w:val="0"/>
          <w:sz w:val="24"/>
          <w:szCs w:val="24"/>
        </w:rPr>
        <w:t xml:space="preserve">dell’Interno On. MINNITI </w:t>
      </w:r>
      <w:r w:rsidRPr="006933CD">
        <w:rPr>
          <w:rFonts w:ascii="Book Antiqua" w:hAnsi="Book Antiqua"/>
          <w:b w:val="0"/>
          <w:sz w:val="24"/>
          <w:szCs w:val="24"/>
        </w:rPr>
        <w:t xml:space="preserve">alla Presidenza della Camera dei deputati il </w:t>
      </w:r>
      <w:r>
        <w:rPr>
          <w:rFonts w:ascii="Book Antiqua" w:hAnsi="Book Antiqua"/>
          <w:b w:val="0"/>
          <w:sz w:val="24"/>
          <w:szCs w:val="24"/>
        </w:rPr>
        <w:t xml:space="preserve">4 gennaio 2017, per la Città Metropolitana di Torino risulta quanto riportato nell’allegato 1. </w:t>
      </w:r>
    </w:p>
    <w:p w:rsidR="00574570" w:rsidRDefault="00574570" w:rsidP="00574570">
      <w:pPr>
        <w:pStyle w:val="TitoloB"/>
        <w:keepNext/>
        <w:widowControl w:val="0"/>
        <w:spacing w:before="120" w:after="0" w:line="240" w:lineRule="auto"/>
        <w:ind w:right="0"/>
        <w:jc w:val="both"/>
        <w:outlineLvl w:val="1"/>
        <w:rPr>
          <w:rFonts w:ascii="Book Antiqua" w:hAnsi="Book Antiqua"/>
          <w:b w:val="0"/>
          <w:sz w:val="24"/>
          <w:szCs w:val="24"/>
        </w:rPr>
      </w:pPr>
    </w:p>
    <w:p w:rsidR="00574570" w:rsidRPr="006933CD" w:rsidRDefault="00574570" w:rsidP="00574570">
      <w:pPr>
        <w:pStyle w:val="TitoloB"/>
        <w:keepNext/>
        <w:widowControl w:val="0"/>
        <w:spacing w:before="120" w:after="0" w:line="240" w:lineRule="auto"/>
        <w:ind w:right="0"/>
        <w:jc w:val="both"/>
        <w:outlineLvl w:val="1"/>
        <w:rPr>
          <w:rFonts w:ascii="Book Antiqua" w:hAnsi="Book Antiqua"/>
          <w:sz w:val="28"/>
          <w:szCs w:val="28"/>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 xml:space="preserve">1.2. Contesto interno </w:t>
      </w:r>
    </w:p>
    <w:p w:rsidR="00574570" w:rsidRPr="00D3169C" w:rsidRDefault="00574570" w:rsidP="00574570">
      <w:pPr>
        <w:pStyle w:val="Corpotesto"/>
        <w:spacing w:before="120"/>
        <w:jc w:val="both"/>
        <w:rPr>
          <w:rFonts w:ascii="Book Antiqua" w:hAnsi="Book Antiqua"/>
          <w:bCs/>
          <w:iCs/>
          <w:sz w:val="24"/>
        </w:rPr>
      </w:pPr>
      <w:r w:rsidRPr="006933CD">
        <w:rPr>
          <w:rFonts w:ascii="Book Antiqua" w:hAnsi="Book Antiqua"/>
          <w:bCs/>
          <w:iCs/>
          <w:sz w:val="24"/>
        </w:rPr>
        <w:t xml:space="preserve"> </w:t>
      </w:r>
      <w:r w:rsidRPr="00D3169C">
        <w:rPr>
          <w:rFonts w:ascii="Book Antiqua" w:hAnsi="Book Antiqua"/>
          <w:bCs/>
          <w:iCs/>
          <w:sz w:val="24"/>
        </w:rPr>
        <w:t xml:space="preserve">La struttura organizzativa dell’ente è stata definita con la deliberazione della </w:t>
      </w:r>
      <w:r>
        <w:rPr>
          <w:rFonts w:ascii="Book Antiqua" w:hAnsi="Book Antiqua"/>
          <w:bCs/>
          <w:iCs/>
          <w:sz w:val="24"/>
        </w:rPr>
        <w:t>G</w:t>
      </w:r>
      <w:r w:rsidRPr="00D3169C">
        <w:rPr>
          <w:rFonts w:ascii="Book Antiqua" w:hAnsi="Book Antiqua"/>
          <w:bCs/>
          <w:iCs/>
          <w:sz w:val="24"/>
        </w:rPr>
        <w:t xml:space="preserve">iunta </w:t>
      </w:r>
      <w:r>
        <w:rPr>
          <w:rFonts w:ascii="Book Antiqua" w:hAnsi="Book Antiqua"/>
          <w:bCs/>
          <w:iCs/>
          <w:sz w:val="24"/>
        </w:rPr>
        <w:t>C</w:t>
      </w:r>
      <w:r w:rsidRPr="00D3169C">
        <w:rPr>
          <w:rFonts w:ascii="Book Antiqua" w:hAnsi="Book Antiqua"/>
          <w:bCs/>
          <w:iCs/>
          <w:sz w:val="24"/>
        </w:rPr>
        <w:t xml:space="preserve">omunale numero </w:t>
      </w:r>
      <w:r>
        <w:rPr>
          <w:rFonts w:ascii="Book Antiqua" w:hAnsi="Book Antiqua"/>
          <w:bCs/>
          <w:iCs/>
          <w:sz w:val="24"/>
        </w:rPr>
        <w:t xml:space="preserve"> 18</w:t>
      </w:r>
      <w:r w:rsidRPr="00D3169C">
        <w:rPr>
          <w:rFonts w:ascii="Book Antiqua" w:hAnsi="Book Antiqua"/>
          <w:bCs/>
          <w:iCs/>
          <w:sz w:val="24"/>
        </w:rPr>
        <w:t xml:space="preserve"> del </w:t>
      </w:r>
      <w:r>
        <w:rPr>
          <w:rFonts w:ascii="Book Antiqua" w:hAnsi="Book Antiqua"/>
          <w:bCs/>
          <w:iCs/>
          <w:sz w:val="24"/>
        </w:rPr>
        <w:t>23/02/2017</w:t>
      </w:r>
      <w:r w:rsidRPr="00D3169C">
        <w:rPr>
          <w:rFonts w:ascii="Book Antiqua" w:hAnsi="Book Antiqua"/>
          <w:bCs/>
          <w:iCs/>
          <w:sz w:val="24"/>
        </w:rPr>
        <w:t xml:space="preserve">. </w:t>
      </w:r>
    </w:p>
    <w:p w:rsidR="00574570" w:rsidRPr="00D3169C" w:rsidRDefault="00574570" w:rsidP="00574570">
      <w:pPr>
        <w:pStyle w:val="Corpotesto"/>
        <w:spacing w:before="120"/>
        <w:jc w:val="both"/>
        <w:rPr>
          <w:rFonts w:ascii="Book Antiqua" w:hAnsi="Book Antiqua"/>
          <w:bCs/>
          <w:iCs/>
          <w:sz w:val="24"/>
        </w:rPr>
      </w:pPr>
      <w:r w:rsidRPr="00D3169C">
        <w:rPr>
          <w:rFonts w:ascii="Book Antiqua" w:hAnsi="Book Antiqua"/>
          <w:bCs/>
          <w:iCs/>
          <w:sz w:val="24"/>
        </w:rPr>
        <w:t>La struttura è ripartita in Settori</w:t>
      </w:r>
      <w:r>
        <w:rPr>
          <w:rFonts w:ascii="Book Antiqua" w:hAnsi="Book Antiqua"/>
          <w:bCs/>
          <w:iCs/>
          <w:sz w:val="24"/>
        </w:rPr>
        <w:t>/Servizi</w:t>
      </w:r>
      <w:r w:rsidRPr="00D3169C">
        <w:rPr>
          <w:rFonts w:ascii="Book Antiqua" w:hAnsi="Book Antiqua"/>
          <w:bCs/>
          <w:iCs/>
          <w:sz w:val="24"/>
        </w:rPr>
        <w:t xml:space="preserve">. </w:t>
      </w:r>
    </w:p>
    <w:p w:rsidR="00574570" w:rsidRPr="00D3169C" w:rsidRDefault="00574570" w:rsidP="00574570">
      <w:pPr>
        <w:pStyle w:val="Corpotesto"/>
        <w:spacing w:before="120"/>
        <w:jc w:val="both"/>
        <w:rPr>
          <w:rFonts w:ascii="Book Antiqua" w:hAnsi="Book Antiqua"/>
          <w:bCs/>
          <w:iCs/>
          <w:sz w:val="24"/>
        </w:rPr>
      </w:pPr>
      <w:r w:rsidRPr="00D3169C">
        <w:rPr>
          <w:rFonts w:ascii="Book Antiqua" w:hAnsi="Book Antiqua"/>
          <w:bCs/>
          <w:iCs/>
          <w:sz w:val="24"/>
        </w:rPr>
        <w:t xml:space="preserve">Ciascuna </w:t>
      </w:r>
      <w:r>
        <w:rPr>
          <w:rFonts w:ascii="Book Antiqua" w:hAnsi="Book Antiqua"/>
          <w:bCs/>
          <w:iCs/>
          <w:sz w:val="24"/>
        </w:rPr>
        <w:t>Settore/Servizio</w:t>
      </w:r>
      <w:r w:rsidRPr="00D3169C">
        <w:rPr>
          <w:rFonts w:ascii="Book Antiqua" w:hAnsi="Book Antiqua"/>
          <w:bCs/>
          <w:iCs/>
          <w:sz w:val="24"/>
        </w:rPr>
        <w:t xml:space="preserve"> è organizzat</w:t>
      </w:r>
      <w:r>
        <w:rPr>
          <w:rFonts w:ascii="Book Antiqua" w:hAnsi="Book Antiqua"/>
          <w:bCs/>
          <w:iCs/>
          <w:sz w:val="24"/>
        </w:rPr>
        <w:t>o</w:t>
      </w:r>
      <w:r w:rsidRPr="00D3169C">
        <w:rPr>
          <w:rFonts w:ascii="Book Antiqua" w:hAnsi="Book Antiqua"/>
          <w:bCs/>
          <w:iCs/>
          <w:sz w:val="24"/>
        </w:rPr>
        <w:t xml:space="preserve"> in Uffici. </w:t>
      </w:r>
    </w:p>
    <w:p w:rsidR="00574570" w:rsidRPr="00D3169C" w:rsidRDefault="00574570" w:rsidP="00574570">
      <w:pPr>
        <w:pStyle w:val="Corpotesto"/>
        <w:spacing w:before="120"/>
        <w:jc w:val="both"/>
        <w:rPr>
          <w:rFonts w:ascii="Book Antiqua" w:hAnsi="Book Antiqua"/>
          <w:bCs/>
          <w:iCs/>
          <w:sz w:val="24"/>
        </w:rPr>
      </w:pPr>
      <w:r w:rsidRPr="00D3169C">
        <w:rPr>
          <w:rFonts w:ascii="Book Antiqua" w:hAnsi="Book Antiqua"/>
          <w:bCs/>
          <w:iCs/>
          <w:sz w:val="24"/>
        </w:rPr>
        <w:t>Al vertice di ciascun</w:t>
      </w:r>
      <w:r>
        <w:rPr>
          <w:rFonts w:ascii="Book Antiqua" w:hAnsi="Book Antiqua"/>
          <w:bCs/>
          <w:iCs/>
          <w:sz w:val="24"/>
        </w:rPr>
        <w:t xml:space="preserve"> Settore/Servizio</w:t>
      </w:r>
      <w:r w:rsidRPr="00D3169C">
        <w:rPr>
          <w:rFonts w:ascii="Book Antiqua" w:hAnsi="Book Antiqua"/>
          <w:bCs/>
          <w:iCs/>
          <w:sz w:val="24"/>
        </w:rPr>
        <w:t xml:space="preserve"> è posto un  dipendente di categoria D, titolare di posizione organizzativa. </w:t>
      </w:r>
    </w:p>
    <w:p w:rsidR="00574570" w:rsidRPr="00D3169C" w:rsidRDefault="00574570" w:rsidP="00574570">
      <w:pPr>
        <w:pStyle w:val="Corpotesto"/>
        <w:spacing w:before="120"/>
        <w:jc w:val="both"/>
        <w:rPr>
          <w:rFonts w:ascii="Book Antiqua" w:hAnsi="Book Antiqua"/>
          <w:bCs/>
          <w:iCs/>
          <w:sz w:val="24"/>
        </w:rPr>
      </w:pPr>
      <w:r w:rsidRPr="00D3169C">
        <w:rPr>
          <w:rFonts w:ascii="Book Antiqua" w:hAnsi="Book Antiqua"/>
          <w:bCs/>
          <w:iCs/>
          <w:sz w:val="24"/>
        </w:rPr>
        <w:t xml:space="preserve">La dotazione organica effettiva prevede: </w:t>
      </w:r>
    </w:p>
    <w:p w:rsidR="00574570" w:rsidRPr="00D3169C" w:rsidRDefault="00574570" w:rsidP="00574570">
      <w:pPr>
        <w:pStyle w:val="Corpotesto"/>
        <w:spacing w:before="120"/>
        <w:jc w:val="both"/>
        <w:rPr>
          <w:rFonts w:ascii="Book Antiqua" w:hAnsi="Book Antiqua"/>
          <w:bCs/>
          <w:iCs/>
          <w:sz w:val="24"/>
        </w:rPr>
      </w:pPr>
      <w:r w:rsidRPr="00D3169C">
        <w:rPr>
          <w:rFonts w:ascii="Book Antiqua" w:hAnsi="Book Antiqua"/>
          <w:bCs/>
          <w:iCs/>
          <w:sz w:val="24"/>
        </w:rPr>
        <w:t xml:space="preserve">un </w:t>
      </w:r>
      <w:r>
        <w:rPr>
          <w:rFonts w:ascii="Book Antiqua" w:hAnsi="Book Antiqua"/>
          <w:bCs/>
          <w:iCs/>
          <w:sz w:val="24"/>
        </w:rPr>
        <w:t>S</w:t>
      </w:r>
      <w:r w:rsidRPr="00D3169C">
        <w:rPr>
          <w:rFonts w:ascii="Book Antiqua" w:hAnsi="Book Antiqua"/>
          <w:bCs/>
          <w:iCs/>
          <w:sz w:val="24"/>
        </w:rPr>
        <w:t xml:space="preserve">egretario </w:t>
      </w:r>
      <w:r>
        <w:rPr>
          <w:rFonts w:ascii="Book Antiqua" w:hAnsi="Book Antiqua"/>
          <w:bCs/>
          <w:iCs/>
          <w:sz w:val="24"/>
        </w:rPr>
        <w:t>G</w:t>
      </w:r>
      <w:r w:rsidRPr="00D3169C">
        <w:rPr>
          <w:rFonts w:ascii="Book Antiqua" w:hAnsi="Book Antiqua"/>
          <w:bCs/>
          <w:iCs/>
          <w:sz w:val="24"/>
        </w:rPr>
        <w:t>enerale</w:t>
      </w:r>
      <w:r>
        <w:rPr>
          <w:rFonts w:ascii="Book Antiqua" w:hAnsi="Book Antiqua"/>
          <w:bCs/>
          <w:iCs/>
          <w:sz w:val="24"/>
        </w:rPr>
        <w:t xml:space="preserve"> che è anche titolare di posizioni organizzative</w:t>
      </w:r>
      <w:r w:rsidRPr="00D3169C">
        <w:rPr>
          <w:rFonts w:ascii="Book Antiqua" w:hAnsi="Book Antiqua"/>
          <w:bCs/>
          <w:iCs/>
          <w:sz w:val="24"/>
        </w:rPr>
        <w:t xml:space="preserve">; </w:t>
      </w:r>
    </w:p>
    <w:p w:rsidR="00574570" w:rsidRPr="00D3169C" w:rsidRDefault="00574570" w:rsidP="00574570">
      <w:pPr>
        <w:pStyle w:val="Corpotesto"/>
        <w:spacing w:before="120"/>
        <w:jc w:val="both"/>
        <w:rPr>
          <w:rFonts w:ascii="Book Antiqua" w:hAnsi="Book Antiqua"/>
          <w:bCs/>
          <w:iCs/>
          <w:sz w:val="24"/>
        </w:rPr>
      </w:pPr>
      <w:r w:rsidRPr="00D3169C">
        <w:rPr>
          <w:rFonts w:ascii="Book Antiqua" w:hAnsi="Book Antiqua"/>
          <w:bCs/>
          <w:iCs/>
          <w:sz w:val="24"/>
        </w:rPr>
        <w:t xml:space="preserve">n. </w:t>
      </w:r>
      <w:r>
        <w:rPr>
          <w:rFonts w:ascii="Book Antiqua" w:hAnsi="Book Antiqua"/>
          <w:bCs/>
          <w:iCs/>
          <w:sz w:val="24"/>
        </w:rPr>
        <w:t>65</w:t>
      </w:r>
      <w:r w:rsidRPr="00D3169C">
        <w:rPr>
          <w:rFonts w:ascii="Book Antiqua" w:hAnsi="Book Antiqua"/>
          <w:bCs/>
          <w:iCs/>
          <w:sz w:val="24"/>
        </w:rPr>
        <w:t xml:space="preserve"> dipendenti, dei quali i titolari di posizione organizzativa sono n. </w:t>
      </w:r>
      <w:r>
        <w:rPr>
          <w:rFonts w:ascii="Book Antiqua" w:hAnsi="Book Antiqua"/>
          <w:bCs/>
          <w:iCs/>
          <w:sz w:val="24"/>
        </w:rPr>
        <w:t>6</w:t>
      </w:r>
      <w:r w:rsidRPr="00D3169C">
        <w:rPr>
          <w:rFonts w:ascii="Book Antiqua" w:hAnsi="Book Antiqua"/>
          <w:bCs/>
          <w:iCs/>
          <w:sz w:val="24"/>
        </w:rPr>
        <w:t xml:space="preserve"> </w:t>
      </w:r>
    </w:p>
    <w:p w:rsidR="00574570" w:rsidRPr="006933CD" w:rsidRDefault="00574570" w:rsidP="00574570">
      <w:pPr>
        <w:pStyle w:val="Corpotesto"/>
        <w:spacing w:before="120"/>
        <w:jc w:val="both"/>
        <w:rPr>
          <w:rFonts w:ascii="Book Antiqua" w:hAnsi="Book Antiqua"/>
          <w:bCs/>
          <w:i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Pr>
          <w:rFonts w:ascii="Book Antiqua" w:hAnsi="Book Antiqua"/>
          <w:sz w:val="28"/>
          <w:szCs w:val="28"/>
        </w:rPr>
        <w:br w:type="page"/>
      </w:r>
      <w:r w:rsidRPr="006933CD">
        <w:rPr>
          <w:rFonts w:ascii="Book Antiqua" w:hAnsi="Book Antiqua"/>
          <w:sz w:val="28"/>
          <w:szCs w:val="28"/>
        </w:rPr>
        <w:lastRenderedPageBreak/>
        <w:t>1.3. Mappatura dei processi</w:t>
      </w:r>
    </w:p>
    <w:p w:rsidR="00574570" w:rsidRPr="006933CD" w:rsidRDefault="00574570" w:rsidP="00574570">
      <w:pPr>
        <w:pStyle w:val="Corpotesto"/>
        <w:spacing w:before="120"/>
        <w:jc w:val="both"/>
        <w:rPr>
          <w:rFonts w:ascii="Book Antiqua" w:hAnsi="Book Antiqua"/>
          <w:bCs/>
          <w:iCs/>
          <w:sz w:val="24"/>
        </w:rPr>
      </w:pPr>
      <w:r w:rsidRPr="006933CD">
        <w:rPr>
          <w:rFonts w:ascii="Book Antiqua" w:hAnsi="Book Antiqua"/>
          <w:bCs/>
          <w:iCs/>
          <w:sz w:val="24"/>
        </w:rPr>
        <w:t xml:space="preserve">La mappatura dei processi è un modo </w:t>
      </w:r>
      <w:r w:rsidRPr="009F4B5A">
        <w:rPr>
          <w:rFonts w:ascii="Book Antiqua" w:hAnsi="Book Antiqua"/>
          <w:bCs/>
          <w:iCs/>
          <w:sz w:val="24"/>
        </w:rPr>
        <w:t>razionale</w:t>
      </w:r>
      <w:r w:rsidRPr="006933CD">
        <w:rPr>
          <w:rFonts w:ascii="Book Antiqua" w:hAnsi="Book Antiqua"/>
          <w:bCs/>
          <w:iCs/>
          <w:sz w:val="24"/>
        </w:rPr>
        <w:t xml:space="preserve"> di individuare e rappresentare tutte le </w:t>
      </w:r>
      <w:r>
        <w:rPr>
          <w:rFonts w:ascii="Book Antiqua" w:hAnsi="Book Antiqua"/>
          <w:bCs/>
          <w:iCs/>
          <w:sz w:val="24"/>
        </w:rPr>
        <w:t xml:space="preserve">principali </w:t>
      </w:r>
      <w:r w:rsidRPr="006933CD">
        <w:rPr>
          <w:rFonts w:ascii="Book Antiqua" w:hAnsi="Book Antiqua"/>
          <w:bCs/>
          <w:iCs/>
          <w:sz w:val="24"/>
        </w:rPr>
        <w:t>attività dell'ente.</w:t>
      </w:r>
      <w:r>
        <w:rPr>
          <w:rFonts w:ascii="Book Antiqua" w:hAnsi="Book Antiqua"/>
          <w:bCs/>
          <w:iCs/>
          <w:sz w:val="24"/>
        </w:rPr>
        <w:t xml:space="preserve"> </w:t>
      </w:r>
      <w:r w:rsidRPr="006933CD">
        <w:rPr>
          <w:rFonts w:ascii="Book Antiqua" w:hAnsi="Book Antiqua"/>
          <w:bCs/>
          <w:iCs/>
          <w:sz w:val="24"/>
        </w:rPr>
        <w:t xml:space="preserve">La mappatura </w:t>
      </w:r>
      <w:r>
        <w:rPr>
          <w:rFonts w:ascii="Book Antiqua" w:hAnsi="Book Antiqua"/>
          <w:bCs/>
          <w:iCs/>
          <w:sz w:val="24"/>
        </w:rPr>
        <w:t xml:space="preserve">ha </w:t>
      </w:r>
      <w:r w:rsidRPr="006933CD">
        <w:rPr>
          <w:rFonts w:ascii="Book Antiqua" w:hAnsi="Book Antiqua"/>
          <w:bCs/>
          <w:iCs/>
          <w:sz w:val="24"/>
        </w:rPr>
        <w:t xml:space="preserve">carattere strumentale a fini dell'identificazione, della valutazione e del trattamento dei rischi corruttivi. </w:t>
      </w:r>
    </w:p>
    <w:p w:rsidR="00574570" w:rsidRPr="006933CD" w:rsidRDefault="00574570" w:rsidP="00574570">
      <w:pPr>
        <w:pStyle w:val="Corpotesto"/>
        <w:spacing w:before="120"/>
        <w:jc w:val="both"/>
        <w:rPr>
          <w:rFonts w:ascii="Book Antiqua" w:hAnsi="Book Antiqua"/>
          <w:bCs/>
          <w:iCs/>
          <w:sz w:val="24"/>
        </w:rPr>
      </w:pPr>
      <w:r w:rsidRPr="006933CD">
        <w:rPr>
          <w:rFonts w:ascii="Book Antiqua" w:hAnsi="Book Antiqua"/>
          <w:bCs/>
          <w:iCs/>
          <w:sz w:val="24"/>
        </w:rPr>
        <w:t>L’ANAC</w:t>
      </w:r>
      <w:r>
        <w:rPr>
          <w:rFonts w:ascii="Book Antiqua" w:hAnsi="Book Antiqua"/>
          <w:bCs/>
          <w:iCs/>
          <w:sz w:val="24"/>
        </w:rPr>
        <w:t>,</w:t>
      </w:r>
      <w:r w:rsidRPr="006933CD">
        <w:rPr>
          <w:rFonts w:ascii="Book Antiqua" w:hAnsi="Book Antiqua"/>
          <w:bCs/>
          <w:iCs/>
          <w:sz w:val="24"/>
        </w:rPr>
        <w:t xml:space="preserve"> con la determinazione n. 12 del 2015</w:t>
      </w:r>
      <w:r>
        <w:rPr>
          <w:rFonts w:ascii="Book Antiqua" w:hAnsi="Book Antiqua"/>
          <w:bCs/>
          <w:iCs/>
          <w:sz w:val="24"/>
        </w:rPr>
        <w:t>,</w:t>
      </w:r>
      <w:r w:rsidRPr="006933CD">
        <w:rPr>
          <w:rFonts w:ascii="Book Antiqua" w:hAnsi="Book Antiqua"/>
          <w:bCs/>
          <w:iCs/>
          <w:sz w:val="24"/>
        </w:rPr>
        <w:t xml:space="preserve"> ha previsto che il Piano triennale di prevenzione della corruzione dia atto dell’effettivo svolgimento della mappatura dei processi (pagina 18).</w:t>
      </w:r>
    </w:p>
    <w:p w:rsidR="00574570" w:rsidRPr="006933CD" w:rsidRDefault="00574570" w:rsidP="00574570">
      <w:pPr>
        <w:pStyle w:val="Corpotesto"/>
        <w:spacing w:before="120"/>
        <w:jc w:val="both"/>
        <w:rPr>
          <w:rFonts w:ascii="Book Antiqua" w:hAnsi="Book Antiqua"/>
          <w:bCs/>
          <w:iCs/>
          <w:sz w:val="24"/>
        </w:rPr>
      </w:pPr>
      <w:r>
        <w:rPr>
          <w:rFonts w:ascii="Book Antiqua" w:hAnsi="Book Antiqua"/>
          <w:bCs/>
          <w:iCs/>
          <w:sz w:val="24"/>
        </w:rPr>
        <w:t>In ogni caso, secondo l’</w:t>
      </w:r>
      <w:r w:rsidRPr="006933CD">
        <w:rPr>
          <w:rFonts w:ascii="Book Antiqua" w:hAnsi="Book Antiqua"/>
          <w:bCs/>
          <w:iCs/>
          <w:sz w:val="24"/>
        </w:rPr>
        <w:t>Autorità, “</w:t>
      </w:r>
      <w:r w:rsidRPr="006933CD">
        <w:rPr>
          <w:rFonts w:ascii="Book Antiqua" w:hAnsi="Book Antiqua"/>
          <w:bCs/>
          <w:i/>
          <w:iCs/>
          <w:sz w:val="24"/>
        </w:rPr>
        <w:t>in condizioni di particolare difficoltà organizzativa, adeguatamente motivata la mappatura dei processi può essere realizzata al massimo entro il 2017</w:t>
      </w:r>
      <w:r w:rsidRPr="006933CD">
        <w:rPr>
          <w:rFonts w:ascii="Book Antiqua" w:hAnsi="Book Antiqua"/>
          <w:bCs/>
          <w:iCs/>
          <w:sz w:val="24"/>
        </w:rPr>
        <w:t xml:space="preserve">”. </w:t>
      </w:r>
    </w:p>
    <w:p w:rsidR="00574570" w:rsidRDefault="00574570" w:rsidP="00574570">
      <w:pPr>
        <w:pStyle w:val="Corpotesto"/>
        <w:spacing w:before="120"/>
        <w:jc w:val="both"/>
        <w:rPr>
          <w:rFonts w:ascii="Book Antiqua" w:hAnsi="Book Antiqua"/>
          <w:bCs/>
          <w:iCs/>
          <w:sz w:val="24"/>
        </w:rPr>
      </w:pPr>
      <w:r w:rsidRPr="00637923">
        <w:rPr>
          <w:rFonts w:ascii="Book Antiqua" w:hAnsi="Book Antiqua"/>
          <w:bCs/>
          <w:iCs/>
          <w:sz w:val="24"/>
        </w:rPr>
        <w:t>L’ANAC in ogni caso richiede un mappatura di tutti i macro processi svolti e delle relative aree di rischio, “generali” o “specifiche”, cui sono riconducibili. La mappatura iniziale dei principali processi dell’Ente è riportata nella scheda in Appendice al presente.</w:t>
      </w:r>
    </w:p>
    <w:p w:rsidR="00574570" w:rsidRPr="006933CD" w:rsidRDefault="00574570" w:rsidP="00574570">
      <w:pPr>
        <w:pStyle w:val="Corpotesto"/>
        <w:spacing w:before="120"/>
        <w:jc w:val="both"/>
        <w:rPr>
          <w:rFonts w:ascii="Book Antiqua" w:hAnsi="Book Antiqua"/>
          <w:bCs/>
          <w:iCs/>
          <w:sz w:val="24"/>
        </w:rPr>
      </w:pPr>
      <w:r>
        <w:rPr>
          <w:rFonts w:ascii="Book Antiqua" w:hAnsi="Book Antiqua"/>
          <w:bCs/>
          <w:iCs/>
          <w:sz w:val="24"/>
        </w:rPr>
        <w:br w:type="page"/>
      </w: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lastRenderedPageBreak/>
        <w:t>2. Processo di adozione del PTPC</w:t>
      </w:r>
      <w:bookmarkEnd w:id="1"/>
    </w:p>
    <w:p w:rsidR="00574570" w:rsidRPr="006933CD" w:rsidRDefault="00574570" w:rsidP="00574570">
      <w:pPr>
        <w:pStyle w:val="TitoloB"/>
        <w:spacing w:before="120" w:after="0" w:line="240" w:lineRule="auto"/>
        <w:rPr>
          <w:rFonts w:ascii="Book Antiqua" w:hAnsi="Book Antiqua"/>
          <w:sz w:val="24"/>
          <w:szCs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2.</w:t>
      </w:r>
      <w:r>
        <w:rPr>
          <w:rFonts w:ascii="Book Antiqua" w:hAnsi="Book Antiqua"/>
          <w:sz w:val="28"/>
          <w:szCs w:val="28"/>
        </w:rPr>
        <w:t>1</w:t>
      </w:r>
      <w:r w:rsidRPr="006933CD">
        <w:rPr>
          <w:rFonts w:ascii="Book Antiqua" w:hAnsi="Book Antiqua"/>
          <w:sz w:val="28"/>
          <w:szCs w:val="28"/>
        </w:rPr>
        <w:t>. Attori interni all'amministrazione che hanno partecipato alla predisposizione del Piano, nonché canali e strumenti di partecipazione</w:t>
      </w:r>
    </w:p>
    <w:p w:rsidR="00574570" w:rsidRPr="00637923" w:rsidRDefault="00574570" w:rsidP="00574570">
      <w:pPr>
        <w:pStyle w:val="Corpotesto"/>
        <w:spacing w:before="120"/>
        <w:jc w:val="both"/>
        <w:rPr>
          <w:rFonts w:ascii="Book Antiqua" w:hAnsi="Book Antiqua"/>
          <w:bCs/>
          <w:iCs/>
          <w:sz w:val="24"/>
        </w:rPr>
      </w:pPr>
      <w:r w:rsidRPr="00637923">
        <w:rPr>
          <w:rFonts w:ascii="Book Antiqua" w:hAnsi="Book Antiqua"/>
          <w:bCs/>
          <w:iCs/>
          <w:sz w:val="24"/>
        </w:rPr>
        <w:t>Oltre al Responsabile per la prevenzione della corruzione e per la trasparenza Dott</w:t>
      </w:r>
      <w:r>
        <w:rPr>
          <w:rFonts w:ascii="Book Antiqua" w:hAnsi="Book Antiqua"/>
          <w:bCs/>
          <w:iCs/>
          <w:sz w:val="24"/>
        </w:rPr>
        <w:t>.</w:t>
      </w:r>
      <w:r w:rsidRPr="00637923">
        <w:rPr>
          <w:rFonts w:ascii="Book Antiqua" w:hAnsi="Book Antiqua"/>
          <w:bCs/>
          <w:iCs/>
          <w:sz w:val="24"/>
        </w:rPr>
        <w:t xml:space="preserve"> </w:t>
      </w:r>
      <w:r>
        <w:rPr>
          <w:rFonts w:ascii="Book Antiqua" w:hAnsi="Book Antiqua"/>
          <w:bCs/>
          <w:iCs/>
          <w:sz w:val="24"/>
        </w:rPr>
        <w:t>Paolo</w:t>
      </w:r>
      <w:r w:rsidRPr="00637923">
        <w:rPr>
          <w:rFonts w:ascii="Book Antiqua" w:hAnsi="Book Antiqua"/>
          <w:bCs/>
          <w:iCs/>
          <w:sz w:val="24"/>
        </w:rPr>
        <w:t xml:space="preserve"> </w:t>
      </w:r>
      <w:r>
        <w:rPr>
          <w:rFonts w:ascii="Book Antiqua" w:hAnsi="Book Antiqua"/>
          <w:bCs/>
          <w:iCs/>
          <w:sz w:val="24"/>
        </w:rPr>
        <w:t xml:space="preserve">DEVECCHI </w:t>
      </w:r>
      <w:r w:rsidRPr="00637923">
        <w:rPr>
          <w:rFonts w:ascii="Book Antiqua" w:hAnsi="Book Antiqua"/>
          <w:bCs/>
          <w:iCs/>
          <w:sz w:val="24"/>
        </w:rPr>
        <w:t xml:space="preserve"> ha partecipato alla stesura del Piano il Responsabile Servizi Amministrativi Istituzionali Dott. Franco CAGNA.</w:t>
      </w: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p>
    <w:p w:rsidR="00574570" w:rsidRPr="006933CD" w:rsidRDefault="00574570" w:rsidP="00574570">
      <w:pPr>
        <w:pStyle w:val="Corpotesto"/>
        <w:spacing w:before="120"/>
        <w:jc w:val="both"/>
        <w:rPr>
          <w:rFonts w:ascii="Book Antiqua" w:hAnsi="Book Antiqua"/>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2.</w:t>
      </w:r>
      <w:r>
        <w:rPr>
          <w:rFonts w:ascii="Book Antiqua" w:hAnsi="Book Antiqua"/>
          <w:sz w:val="28"/>
          <w:szCs w:val="28"/>
        </w:rPr>
        <w:t>2</w:t>
      </w:r>
      <w:r w:rsidRPr="006933CD">
        <w:rPr>
          <w:rFonts w:ascii="Book Antiqua" w:hAnsi="Book Antiqua"/>
          <w:sz w:val="28"/>
          <w:szCs w:val="28"/>
        </w:rPr>
        <w:t>. Indicazione di canali, strumenti e iniziative di comunicazione dei contenuti del Piano</w:t>
      </w:r>
    </w:p>
    <w:p w:rsidR="00574570" w:rsidRPr="004D7BF0" w:rsidRDefault="00574570" w:rsidP="00574570">
      <w:pPr>
        <w:pStyle w:val="TitoloB"/>
        <w:spacing w:before="120" w:after="0" w:line="240" w:lineRule="auto"/>
        <w:ind w:right="0"/>
        <w:jc w:val="both"/>
        <w:rPr>
          <w:rFonts w:ascii="Book Antiqua" w:hAnsi="Book Antiqua"/>
          <w:color w:val="FF0000"/>
          <w:sz w:val="24"/>
        </w:rPr>
      </w:pPr>
      <w:r w:rsidRPr="006933CD">
        <w:rPr>
          <w:rFonts w:ascii="Book Antiqua" w:hAnsi="Book Antiqua"/>
          <w:b w:val="0"/>
          <w:sz w:val="24"/>
          <w:szCs w:val="24"/>
        </w:rPr>
        <w:t>Il Piano sarà pubblicato sul sito istituzionale, link dalla homepage “</w:t>
      </w:r>
      <w:r w:rsidRPr="006933CD">
        <w:rPr>
          <w:rFonts w:ascii="Book Antiqua" w:hAnsi="Book Antiqua"/>
          <w:b w:val="0"/>
          <w:i/>
          <w:sz w:val="24"/>
          <w:szCs w:val="24"/>
        </w:rPr>
        <w:t>amministrazione trasparente</w:t>
      </w:r>
      <w:r w:rsidRPr="006933CD">
        <w:rPr>
          <w:rFonts w:ascii="Book Antiqua" w:hAnsi="Book Antiqua"/>
          <w:b w:val="0"/>
          <w:sz w:val="24"/>
          <w:szCs w:val="24"/>
        </w:rPr>
        <w:t>” nella sezione “</w:t>
      </w:r>
      <w:r w:rsidRPr="006933CD">
        <w:rPr>
          <w:rFonts w:ascii="Book Antiqua" w:hAnsi="Book Antiqua"/>
          <w:b w:val="0"/>
          <w:i/>
          <w:sz w:val="24"/>
          <w:szCs w:val="24"/>
        </w:rPr>
        <w:t>altri contenuti</w:t>
      </w:r>
      <w:r>
        <w:rPr>
          <w:rFonts w:ascii="Book Antiqua" w:hAnsi="Book Antiqua"/>
          <w:b w:val="0"/>
          <w:i/>
          <w:sz w:val="24"/>
          <w:szCs w:val="24"/>
        </w:rPr>
        <w:t>”.</w:t>
      </w:r>
      <w:r w:rsidRPr="004D7BF0">
        <w:rPr>
          <w:rFonts w:ascii="Book Antiqua" w:hAnsi="Book Antiqua"/>
          <w:color w:val="FF0000"/>
          <w:sz w:val="24"/>
        </w:rPr>
        <w:t xml:space="preserv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br w:type="page"/>
      </w: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bookmarkStart w:id="2" w:name="_Toc405477353"/>
      <w:r w:rsidRPr="006933CD">
        <w:rPr>
          <w:rFonts w:ascii="Book Antiqua" w:hAnsi="Book Antiqua"/>
          <w:sz w:val="28"/>
          <w:szCs w:val="28"/>
        </w:rPr>
        <w:lastRenderedPageBreak/>
        <w:t>3. Gestione del rischio</w:t>
      </w:r>
      <w:bookmarkEnd w:id="2"/>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3.1. Indicazione delle attività nell'ambito delle quali è più elevato il rischio di corruzione, "</w:t>
      </w:r>
      <w:r w:rsidRPr="006933CD">
        <w:rPr>
          <w:rFonts w:ascii="Book Antiqua" w:hAnsi="Book Antiqua"/>
          <w:i/>
          <w:sz w:val="28"/>
          <w:szCs w:val="28"/>
        </w:rPr>
        <w:t>aree di rischio</w:t>
      </w:r>
      <w:r w:rsidRPr="006933CD">
        <w:rPr>
          <w:rFonts w:ascii="Book Antiqua" w:hAnsi="Book Antiqua"/>
          <w:sz w:val="28"/>
          <w:szCs w:val="28"/>
        </w:rPr>
        <w:t>"</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Per ogni ripartizione organizzativa dell’ente, sono ritenute “</w:t>
      </w:r>
      <w:r w:rsidRPr="006933CD">
        <w:rPr>
          <w:rFonts w:ascii="Book Antiqua" w:hAnsi="Book Antiqua"/>
          <w:i/>
          <w:sz w:val="24"/>
        </w:rPr>
        <w:t>aree di rischio</w:t>
      </w:r>
      <w:r w:rsidRPr="006933CD">
        <w:rPr>
          <w:rFonts w:ascii="Book Antiqua" w:hAnsi="Book Antiqua"/>
          <w:sz w:val="24"/>
        </w:rPr>
        <w:t xml:space="preserve">”, quali attività a più elevato rischio di corruzione, le singole attività, i processi ed i procedimenti riconducibili alle macro </w:t>
      </w:r>
      <w:r w:rsidRPr="006933CD">
        <w:rPr>
          <w:rFonts w:ascii="Book Antiqua" w:hAnsi="Book Antiqua"/>
          <w:b/>
          <w:sz w:val="24"/>
          <w:u w:val="single"/>
        </w:rPr>
        <w:t>AREE</w:t>
      </w:r>
      <w:r w:rsidRPr="006933CD">
        <w:rPr>
          <w:rFonts w:ascii="Book Antiqua" w:hAnsi="Book Antiqua"/>
          <w:sz w:val="24"/>
        </w:rPr>
        <w:t xml:space="preserve"> seguenti:</w:t>
      </w:r>
    </w:p>
    <w:p w:rsidR="00574570" w:rsidRPr="006933CD" w:rsidRDefault="00574570" w:rsidP="00574570">
      <w:pPr>
        <w:pStyle w:val="Corpotesto"/>
        <w:spacing w:before="120"/>
        <w:jc w:val="both"/>
        <w:rPr>
          <w:rFonts w:ascii="Book Antiqua" w:hAnsi="Book Antiqua"/>
          <w:sz w:val="24"/>
        </w:rPr>
      </w:pPr>
    </w:p>
    <w:p w:rsidR="00574570" w:rsidRPr="006933CD" w:rsidRDefault="00574570" w:rsidP="00574570">
      <w:pPr>
        <w:pStyle w:val="Corpotesto"/>
        <w:shd w:val="clear" w:color="auto" w:fill="D9D9D9"/>
        <w:spacing w:before="120"/>
        <w:jc w:val="both"/>
        <w:rPr>
          <w:rFonts w:ascii="Book Antiqua" w:hAnsi="Book Antiqua"/>
          <w:b/>
          <w:sz w:val="28"/>
          <w:szCs w:val="28"/>
        </w:rPr>
      </w:pPr>
      <w:r w:rsidRPr="006933CD">
        <w:rPr>
          <w:rFonts w:ascii="Book Antiqua" w:hAnsi="Book Antiqua"/>
          <w:b/>
          <w:sz w:val="28"/>
          <w:szCs w:val="28"/>
        </w:rPr>
        <w:t xml:space="preserve">AREA A: </w:t>
      </w:r>
    </w:p>
    <w:p w:rsidR="00574570" w:rsidRPr="004D7BF0" w:rsidRDefault="00574570" w:rsidP="00574570">
      <w:pPr>
        <w:pStyle w:val="Corpotesto"/>
        <w:spacing w:before="120"/>
        <w:jc w:val="both"/>
        <w:rPr>
          <w:rFonts w:ascii="Book Antiqua" w:hAnsi="Book Antiqua"/>
          <w:sz w:val="24"/>
        </w:rPr>
      </w:pPr>
      <w:r w:rsidRPr="004D7BF0">
        <w:rPr>
          <w:rFonts w:ascii="Book Antiqua" w:hAnsi="Book Antiqua"/>
          <w:sz w:val="24"/>
        </w:rPr>
        <w:t xml:space="preserve">acquisizione e progressione del personale: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concorsi e prove selettive per l’assunzione di personale e per la progressione in carriera. </w:t>
      </w:r>
    </w:p>
    <w:p w:rsidR="00574570" w:rsidRPr="006933CD" w:rsidRDefault="00574570" w:rsidP="00574570">
      <w:pPr>
        <w:pStyle w:val="Corpotesto"/>
        <w:shd w:val="clear" w:color="auto" w:fill="D9D9D9"/>
        <w:spacing w:before="120"/>
        <w:jc w:val="both"/>
        <w:rPr>
          <w:rFonts w:ascii="Book Antiqua" w:hAnsi="Book Antiqua"/>
          <w:b/>
          <w:sz w:val="28"/>
          <w:szCs w:val="28"/>
        </w:rPr>
      </w:pPr>
      <w:r w:rsidRPr="006933CD">
        <w:rPr>
          <w:rFonts w:ascii="Book Antiqua" w:hAnsi="Book Antiqua"/>
          <w:b/>
          <w:sz w:val="28"/>
          <w:szCs w:val="28"/>
        </w:rPr>
        <w:t xml:space="preserve">AREA B: </w:t>
      </w:r>
    </w:p>
    <w:p w:rsidR="00574570" w:rsidRPr="004D7BF0" w:rsidRDefault="00574570" w:rsidP="00574570">
      <w:pPr>
        <w:pStyle w:val="Corpotesto"/>
        <w:spacing w:before="120"/>
        <w:jc w:val="both"/>
        <w:rPr>
          <w:rFonts w:ascii="Book Antiqua" w:hAnsi="Book Antiqua"/>
          <w:sz w:val="24"/>
        </w:rPr>
      </w:pPr>
      <w:r w:rsidRPr="004D7BF0">
        <w:rPr>
          <w:rFonts w:ascii="Book Antiqua" w:hAnsi="Book Antiqua"/>
          <w:sz w:val="24"/>
        </w:rPr>
        <w:t xml:space="preserve">affidamento di lavori servizi e forniture: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procedimenti di scelta del contraente per l’affidamento di lavori, servizi, forniture.</w:t>
      </w:r>
    </w:p>
    <w:p w:rsidR="00574570" w:rsidRPr="006933CD" w:rsidRDefault="00574570" w:rsidP="00574570">
      <w:pPr>
        <w:pStyle w:val="Corpotesto"/>
        <w:shd w:val="clear" w:color="auto" w:fill="D9D9D9"/>
        <w:spacing w:before="120"/>
        <w:jc w:val="both"/>
        <w:rPr>
          <w:rFonts w:ascii="Book Antiqua" w:hAnsi="Book Antiqua"/>
          <w:b/>
          <w:sz w:val="28"/>
          <w:szCs w:val="28"/>
        </w:rPr>
      </w:pPr>
      <w:r w:rsidRPr="006933CD">
        <w:rPr>
          <w:rFonts w:ascii="Book Antiqua" w:hAnsi="Book Antiqua"/>
          <w:b/>
          <w:sz w:val="28"/>
          <w:szCs w:val="28"/>
          <w:shd w:val="clear" w:color="auto" w:fill="D9D9D9"/>
        </w:rPr>
        <w:t>AREA C</w:t>
      </w:r>
      <w:r w:rsidRPr="006933CD">
        <w:rPr>
          <w:rFonts w:ascii="Book Antiqua" w:hAnsi="Book Antiqua"/>
          <w:b/>
          <w:sz w:val="28"/>
          <w:szCs w:val="28"/>
        </w:rPr>
        <w:t xml:space="preserve">: </w:t>
      </w:r>
    </w:p>
    <w:p w:rsidR="00574570" w:rsidRPr="004D7BF0" w:rsidRDefault="00574570" w:rsidP="00574570">
      <w:pPr>
        <w:pStyle w:val="Corpotesto"/>
        <w:spacing w:before="120"/>
        <w:jc w:val="both"/>
        <w:rPr>
          <w:rFonts w:ascii="Book Antiqua" w:hAnsi="Book Antiqua"/>
          <w:sz w:val="24"/>
        </w:rPr>
      </w:pPr>
      <w:r w:rsidRPr="004D7BF0">
        <w:rPr>
          <w:rFonts w:ascii="Book Antiqua" w:hAnsi="Book Antiqua"/>
          <w:sz w:val="24"/>
        </w:rPr>
        <w:t xml:space="preserve">provvedimenti ampliativi della sfera giuridica dei destinatari privi di effetto economico diretto ed immediato per il destinatario: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autorizzazioni e concessioni.</w:t>
      </w:r>
    </w:p>
    <w:p w:rsidR="00574570" w:rsidRPr="006933CD" w:rsidRDefault="00574570" w:rsidP="00574570">
      <w:pPr>
        <w:pStyle w:val="Corpotesto"/>
        <w:shd w:val="clear" w:color="auto" w:fill="D9D9D9"/>
        <w:spacing w:before="120"/>
        <w:jc w:val="both"/>
        <w:rPr>
          <w:rFonts w:ascii="Book Antiqua" w:hAnsi="Book Antiqua"/>
          <w:b/>
          <w:sz w:val="28"/>
          <w:szCs w:val="28"/>
        </w:rPr>
      </w:pPr>
      <w:r w:rsidRPr="006933CD">
        <w:rPr>
          <w:rFonts w:ascii="Book Antiqua" w:hAnsi="Book Antiqua"/>
          <w:b/>
          <w:sz w:val="28"/>
          <w:szCs w:val="28"/>
        </w:rPr>
        <w:t xml:space="preserve">AREA D: </w:t>
      </w:r>
    </w:p>
    <w:p w:rsidR="00574570" w:rsidRPr="004D7BF0" w:rsidRDefault="00574570" w:rsidP="00574570">
      <w:pPr>
        <w:pStyle w:val="Corpotesto"/>
        <w:spacing w:before="120"/>
        <w:jc w:val="both"/>
        <w:rPr>
          <w:rFonts w:ascii="Book Antiqua" w:hAnsi="Book Antiqua"/>
          <w:sz w:val="24"/>
        </w:rPr>
      </w:pPr>
      <w:r w:rsidRPr="004D7BF0">
        <w:rPr>
          <w:rFonts w:ascii="Book Antiqua" w:hAnsi="Book Antiqua"/>
          <w:sz w:val="24"/>
        </w:rPr>
        <w:t xml:space="preserve">provvedimenti ampliativi della sfera giuridica dei destinatari con effetto economico diretto ed immediato per il destinatario: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concessione ed erogazione di sovvenzioni, contributi, sussidi, ausili finanziari, nonché attribuzione di vantaggi economici di qualunque genere a persone ed enti pubblici e privati. </w:t>
      </w:r>
    </w:p>
    <w:p w:rsidR="00574570" w:rsidRPr="006933CD" w:rsidRDefault="00574570" w:rsidP="00574570">
      <w:pPr>
        <w:pStyle w:val="Corpotesto"/>
        <w:shd w:val="clear" w:color="auto" w:fill="D9D9D9"/>
        <w:spacing w:before="120"/>
        <w:jc w:val="both"/>
        <w:rPr>
          <w:rFonts w:ascii="Book Antiqua" w:hAnsi="Book Antiqua"/>
          <w:sz w:val="24"/>
        </w:rPr>
      </w:pPr>
      <w:r w:rsidRPr="006933CD">
        <w:rPr>
          <w:rFonts w:ascii="Book Antiqua" w:hAnsi="Book Antiqua"/>
          <w:b/>
          <w:sz w:val="28"/>
          <w:szCs w:val="28"/>
        </w:rPr>
        <w:t>AREA E</w:t>
      </w:r>
      <w:r w:rsidRPr="006933CD">
        <w:rPr>
          <w:rFonts w:ascii="Book Antiqua" w:hAnsi="Book Antiqua"/>
          <w:sz w:val="24"/>
        </w:rPr>
        <w:t xml:space="preserve"> (</w:t>
      </w:r>
      <w:r w:rsidRPr="006933CD">
        <w:rPr>
          <w:rFonts w:ascii="Book Antiqua" w:hAnsi="Book Antiqua"/>
          <w:b/>
          <w:i/>
          <w:sz w:val="24"/>
        </w:rPr>
        <w:t>Specifica per i comuni</w:t>
      </w:r>
      <w:r w:rsidRPr="006933CD">
        <w:rPr>
          <w:rFonts w:ascii="Book Antiqua" w:hAnsi="Book Antiqua"/>
          <w:sz w:val="24"/>
        </w:rPr>
        <w:t xml:space="preserve">): </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 xml:space="preserve">provvedimenti di pianificazione urbanistica generale ed attuativa; </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 xml:space="preserve">permessi di costruire ordinari, in deroga e convenzionati; </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 xml:space="preserve">accertamento e controlli sugli abusi edilizi, controlli sull’uso del territorio; </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 xml:space="preserve">gestione del reticolo idrico minore; </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gestione del processo di irrogazione delle sanzioni per violazione del CDS e vigilanza sulla circolazione e la sosta;</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lastRenderedPageBreak/>
        <w:t xml:space="preserve">gestione ordinaria delle entrate e delle spese di bilancio; </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accertamenti e verifiche dei tributi locali, accertamenti con adesione dei tributi locali;</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incentivi economici al personale (</w:t>
      </w:r>
      <w:r w:rsidRPr="00286F9A">
        <w:rPr>
          <w:rFonts w:ascii="Book Antiqua" w:hAnsi="Book Antiqua"/>
          <w:i/>
          <w:sz w:val="24"/>
        </w:rPr>
        <w:t>produttività individuale e retribuzioni di risultato</w:t>
      </w:r>
      <w:r w:rsidRPr="00286F9A">
        <w:rPr>
          <w:rFonts w:ascii="Book Antiqua" w:hAnsi="Book Antiqua"/>
          <w:sz w:val="24"/>
        </w:rPr>
        <w:t xml:space="preserve">); </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gestione della raccolta, dello smaltimento e del riciclo dei rifiuti</w:t>
      </w:r>
      <w:r w:rsidRPr="00286F9A">
        <w:rPr>
          <w:rStyle w:val="Rimandonotaapidipagina"/>
          <w:rFonts w:ascii="Book Antiqua" w:hAnsi="Book Antiqua"/>
          <w:sz w:val="24"/>
        </w:rPr>
        <w:footnoteReference w:id="1"/>
      </w:r>
      <w:r>
        <w:rPr>
          <w:rFonts w:ascii="Book Antiqua" w:hAnsi="Book Antiqua"/>
          <w:sz w:val="24"/>
        </w:rPr>
        <w:t>;</w:t>
      </w:r>
      <w:r w:rsidRPr="00286F9A">
        <w:rPr>
          <w:rFonts w:ascii="Book Antiqua" w:hAnsi="Book Antiqua"/>
          <w:sz w:val="24"/>
        </w:rPr>
        <w:t xml:space="preserve"> </w:t>
      </w:r>
    </w:p>
    <w:p w:rsidR="00574570" w:rsidRDefault="00574570" w:rsidP="00574570">
      <w:pPr>
        <w:pStyle w:val="Corpotesto"/>
        <w:spacing w:before="120"/>
        <w:jc w:val="both"/>
        <w:rPr>
          <w:rFonts w:ascii="Book Antiqua" w:hAnsi="Book Antiqua"/>
          <w:sz w:val="24"/>
        </w:rPr>
      </w:pPr>
      <w:r w:rsidRPr="00286F9A">
        <w:rPr>
          <w:rFonts w:ascii="Book Antiqua" w:hAnsi="Book Antiqua"/>
          <w:sz w:val="24"/>
        </w:rPr>
        <w:t xml:space="preserve">protocollo e archivio, pratiche anagrafiche, sepolture e tombe d famiglia, gestione della leva, gestione dell’elettorato; </w:t>
      </w:r>
    </w:p>
    <w:p w:rsidR="00574570" w:rsidRDefault="00574570" w:rsidP="00574570">
      <w:pPr>
        <w:pStyle w:val="Corpotesto"/>
        <w:spacing w:before="120"/>
        <w:jc w:val="both"/>
        <w:rPr>
          <w:rFonts w:ascii="Book Antiqua" w:hAnsi="Book Antiqua"/>
          <w:sz w:val="24"/>
        </w:rPr>
      </w:pPr>
      <w:r>
        <w:rPr>
          <w:rFonts w:ascii="Book Antiqua" w:hAnsi="Book Antiqua"/>
          <w:sz w:val="24"/>
        </w:rPr>
        <w:t>matrimonio civile;</w:t>
      </w:r>
    </w:p>
    <w:p w:rsidR="00574570" w:rsidRDefault="00574570" w:rsidP="00574570">
      <w:pPr>
        <w:pStyle w:val="Corpotesto"/>
        <w:spacing w:before="120"/>
        <w:jc w:val="both"/>
        <w:rPr>
          <w:rFonts w:ascii="Book Antiqua" w:hAnsi="Book Antiqua"/>
          <w:sz w:val="24"/>
        </w:rPr>
      </w:pPr>
      <w:r>
        <w:rPr>
          <w:rFonts w:ascii="Book Antiqua" w:hAnsi="Book Antiqua"/>
          <w:sz w:val="24"/>
        </w:rPr>
        <w:t>unioni civili;</w:t>
      </w:r>
    </w:p>
    <w:p w:rsidR="00574570" w:rsidRDefault="00574570" w:rsidP="00574570">
      <w:pPr>
        <w:pStyle w:val="Corpotesto"/>
        <w:spacing w:before="120"/>
        <w:jc w:val="both"/>
        <w:rPr>
          <w:rFonts w:ascii="Book Antiqua" w:hAnsi="Book Antiqua"/>
          <w:sz w:val="24"/>
        </w:rPr>
      </w:pPr>
      <w:r>
        <w:rPr>
          <w:rFonts w:ascii="Book Antiqua" w:hAnsi="Book Antiqua"/>
          <w:sz w:val="24"/>
        </w:rPr>
        <w:t>accordo di divorzio;</w:t>
      </w:r>
    </w:p>
    <w:p w:rsidR="00574570" w:rsidRPr="00286F9A" w:rsidRDefault="00574570" w:rsidP="00574570">
      <w:pPr>
        <w:pStyle w:val="Corpotesto"/>
        <w:spacing w:before="120"/>
        <w:jc w:val="both"/>
        <w:rPr>
          <w:rFonts w:ascii="Book Antiqua" w:hAnsi="Book Antiqua"/>
          <w:sz w:val="24"/>
        </w:rPr>
      </w:pPr>
      <w:r>
        <w:rPr>
          <w:rFonts w:ascii="Book Antiqua" w:hAnsi="Book Antiqua"/>
          <w:sz w:val="24"/>
        </w:rPr>
        <w:t>accordo di separazione consensuale;</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 xml:space="preserve">patrocini ed  eventi; </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 xml:space="preserve">diritto allo studio; </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 xml:space="preserve">organi, rappresentanti e atti amministrativi; </w:t>
      </w:r>
    </w:p>
    <w:p w:rsidR="00574570" w:rsidRPr="00286F9A" w:rsidRDefault="00574570" w:rsidP="00574570">
      <w:pPr>
        <w:pStyle w:val="Corpotesto"/>
        <w:spacing w:before="120"/>
        <w:jc w:val="both"/>
        <w:rPr>
          <w:rFonts w:ascii="Book Antiqua" w:hAnsi="Book Antiqua"/>
          <w:sz w:val="24"/>
        </w:rPr>
      </w:pPr>
      <w:r w:rsidRPr="00286F9A">
        <w:rPr>
          <w:rFonts w:ascii="Book Antiqua" w:hAnsi="Book Antiqua"/>
          <w:sz w:val="24"/>
        </w:rPr>
        <w:t xml:space="preserve">segnalazioni e reclami; </w:t>
      </w:r>
    </w:p>
    <w:p w:rsidR="00574570" w:rsidRPr="006933CD" w:rsidRDefault="00574570" w:rsidP="00574570">
      <w:pPr>
        <w:pStyle w:val="Corpotesto"/>
        <w:spacing w:before="120"/>
        <w:jc w:val="both"/>
        <w:rPr>
          <w:rFonts w:ascii="Book Antiqua" w:hAnsi="Book Antiqua"/>
          <w:sz w:val="24"/>
        </w:rPr>
      </w:pPr>
      <w:r w:rsidRPr="00286F9A">
        <w:rPr>
          <w:rFonts w:ascii="Book Antiqua" w:hAnsi="Book Antiqua"/>
          <w:sz w:val="24"/>
        </w:rPr>
        <w:t xml:space="preserve">affidamenti in house. </w:t>
      </w:r>
    </w:p>
    <w:p w:rsidR="00574570" w:rsidRPr="006933CD" w:rsidRDefault="00574570" w:rsidP="00574570">
      <w:pPr>
        <w:pStyle w:val="TitoloB"/>
        <w:spacing w:before="120" w:after="0" w:line="240" w:lineRule="auto"/>
        <w:rPr>
          <w:rFonts w:ascii="Book Antiqua" w:hAnsi="Book Antiqua"/>
          <w:sz w:val="24"/>
          <w:szCs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3.2. Metodologia utilizzata per effettuare la valutazione del rischio</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La valutazione del rischio è svolta per ciascuna attività, processo o fase di processo mappati. La valutazione prevede l’identificazione, l'analisi e la ponderazione del rischio.</w:t>
      </w:r>
    </w:p>
    <w:p w:rsidR="00574570" w:rsidRPr="006933CD" w:rsidRDefault="00574570" w:rsidP="00574570">
      <w:pPr>
        <w:pStyle w:val="Corpotesto"/>
        <w:spacing w:before="120"/>
        <w:jc w:val="both"/>
        <w:rPr>
          <w:rFonts w:ascii="Book Antiqua" w:hAnsi="Book Antiqua"/>
          <w:sz w:val="24"/>
        </w:rPr>
      </w:pPr>
    </w:p>
    <w:p w:rsidR="00574570" w:rsidRPr="006933CD" w:rsidRDefault="00574570" w:rsidP="00574570">
      <w:pPr>
        <w:pStyle w:val="Corpotesto"/>
        <w:numPr>
          <w:ilvl w:val="0"/>
          <w:numId w:val="1"/>
        </w:numPr>
        <w:spacing w:before="120" w:after="360"/>
        <w:ind w:left="357" w:hanging="357"/>
        <w:jc w:val="both"/>
        <w:rPr>
          <w:rFonts w:ascii="Book Antiqua" w:hAnsi="Book Antiqua"/>
          <w:b/>
          <w:sz w:val="28"/>
          <w:szCs w:val="28"/>
        </w:rPr>
      </w:pPr>
      <w:r w:rsidRPr="006933CD">
        <w:rPr>
          <w:rFonts w:ascii="Book Antiqua" w:hAnsi="Book Antiqua"/>
          <w:b/>
          <w:sz w:val="28"/>
          <w:szCs w:val="28"/>
        </w:rPr>
        <w:t>L'identificazione del rischio</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Consiste nel ricercare, individuare e descrivere i “</w:t>
      </w:r>
      <w:r w:rsidRPr="006933CD">
        <w:rPr>
          <w:rFonts w:ascii="Book Antiqua" w:hAnsi="Book Antiqua"/>
          <w:i/>
          <w:sz w:val="24"/>
        </w:rPr>
        <w:t>rischi di corruzione</w:t>
      </w:r>
      <w:r w:rsidRPr="006933CD">
        <w:rPr>
          <w:rFonts w:ascii="Book Antiqua" w:hAnsi="Book Antiqua"/>
          <w:sz w:val="24"/>
        </w:rPr>
        <w:t xml:space="preserve">” intesa nella più ampia accezione della legge 190/2012.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Richiede che, per ciascuna attività, processo o fase, siano evidenziati i possibili rischi di corruzione.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Questi sono fatti emergere considerando il contesto esterno ed interno all'amministrazione, anche con riferimento alle specifiche posizioni organizzative presenti all'interno dell'amministrazione.</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lastRenderedPageBreak/>
        <w:t>I rischi sono identificati:</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attraverso la consultazione ed il confronto tra i soggetti coinvolti, tenendo presenti le specificità dell’ente, di ciascun processo e del livello organizzativo in cui il processo si colloca;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valutando i passati procedimenti giudiziari e disciplinari che hanno interessato l'amministrazione;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applicando i criteri descritti nell’Allegato 5 del PNA: discrezionalità,   rilevanza esterna, complessità del processo, valore economico, razionalità del processo, controlli, impatto economico, impatto organizzativo, economico e di immagine.</w:t>
      </w:r>
    </w:p>
    <w:p w:rsidR="00574570" w:rsidRPr="006933CD" w:rsidRDefault="00574570" w:rsidP="00574570">
      <w:pPr>
        <w:pStyle w:val="Corpotesto"/>
        <w:spacing w:before="120"/>
        <w:jc w:val="both"/>
        <w:rPr>
          <w:rFonts w:ascii="Book Antiqua" w:hAnsi="Book Antiqua"/>
          <w:sz w:val="24"/>
        </w:rPr>
      </w:pPr>
      <w:r w:rsidRPr="00CD7975">
        <w:rPr>
          <w:rFonts w:ascii="Book Antiqua" w:hAnsi="Book Antiqua"/>
          <w:sz w:val="24"/>
        </w:rPr>
        <w:t>L’identificazione dei rischi è stata svolta dal Responsabile della prevenzione della corruzione e trasparenza e dal Responsabile Servizi Amministrativi Istituzionali.</w:t>
      </w:r>
    </w:p>
    <w:p w:rsidR="00574570" w:rsidRPr="006933CD" w:rsidRDefault="00574570" w:rsidP="00574570">
      <w:pPr>
        <w:pStyle w:val="Corpotesto"/>
        <w:numPr>
          <w:ilvl w:val="0"/>
          <w:numId w:val="1"/>
        </w:numPr>
        <w:spacing w:before="120" w:after="360"/>
        <w:ind w:left="357" w:hanging="357"/>
        <w:jc w:val="both"/>
        <w:rPr>
          <w:rFonts w:ascii="Book Antiqua" w:hAnsi="Book Antiqua"/>
          <w:b/>
          <w:sz w:val="28"/>
          <w:szCs w:val="28"/>
        </w:rPr>
      </w:pPr>
      <w:r w:rsidRPr="006933CD">
        <w:rPr>
          <w:rFonts w:ascii="Book Antiqua" w:hAnsi="Book Antiqua"/>
          <w:b/>
          <w:sz w:val="28"/>
          <w:szCs w:val="28"/>
        </w:rPr>
        <w:t>L'analisi del rischio</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In questa fase sono stimate le probabilità che il rischio si concretizzi (</w:t>
      </w:r>
      <w:r w:rsidRPr="006933CD">
        <w:rPr>
          <w:rFonts w:ascii="Book Antiqua" w:hAnsi="Book Antiqua"/>
          <w:i/>
          <w:sz w:val="24"/>
        </w:rPr>
        <w:t>probabilità</w:t>
      </w:r>
      <w:r w:rsidRPr="006933CD">
        <w:rPr>
          <w:rFonts w:ascii="Book Antiqua" w:hAnsi="Book Antiqua"/>
          <w:sz w:val="24"/>
        </w:rPr>
        <w:t>) e sono pesate le conseguenze che ciò produrrebbe (</w:t>
      </w:r>
      <w:r w:rsidRPr="006933CD">
        <w:rPr>
          <w:rFonts w:ascii="Book Antiqua" w:hAnsi="Book Antiqua"/>
          <w:i/>
          <w:sz w:val="24"/>
        </w:rPr>
        <w:t>impatto</w:t>
      </w:r>
      <w:r w:rsidRPr="006933CD">
        <w:rPr>
          <w:rFonts w:ascii="Book Antiqua" w:hAnsi="Book Antiqua"/>
          <w:sz w:val="24"/>
        </w:rPr>
        <w:t xml:space="preserv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Al termine, è calcolato il livello di rischio moltiplicando “</w:t>
      </w:r>
      <w:r w:rsidRPr="006933CD">
        <w:rPr>
          <w:rFonts w:ascii="Book Antiqua" w:hAnsi="Book Antiqua"/>
          <w:i/>
          <w:sz w:val="24"/>
        </w:rPr>
        <w:t>probabilità</w:t>
      </w:r>
      <w:r w:rsidRPr="006933CD">
        <w:rPr>
          <w:rFonts w:ascii="Book Antiqua" w:hAnsi="Book Antiqua"/>
          <w:sz w:val="24"/>
        </w:rPr>
        <w:t>” per “</w:t>
      </w:r>
      <w:r w:rsidRPr="006933CD">
        <w:rPr>
          <w:rFonts w:ascii="Book Antiqua" w:hAnsi="Book Antiqua"/>
          <w:i/>
          <w:sz w:val="24"/>
        </w:rPr>
        <w:t>impatto</w:t>
      </w:r>
      <w:r w:rsidRPr="006933CD">
        <w:rPr>
          <w:rFonts w:ascii="Book Antiqua" w:hAnsi="Book Antiqua"/>
          <w:sz w:val="24"/>
        </w:rPr>
        <w:t>”.</w:t>
      </w:r>
    </w:p>
    <w:p w:rsidR="00574570" w:rsidRPr="006933CD" w:rsidRDefault="00574570" w:rsidP="00574570">
      <w:pPr>
        <w:pStyle w:val="Corpotesto"/>
        <w:spacing w:before="120"/>
        <w:jc w:val="both"/>
        <w:rPr>
          <w:rFonts w:ascii="Book Antiqua" w:hAnsi="Book Antiqua"/>
          <w:sz w:val="24"/>
        </w:rPr>
      </w:pPr>
      <w:r>
        <w:rPr>
          <w:rFonts w:ascii="Book Antiqua" w:hAnsi="Book Antiqua"/>
          <w:sz w:val="24"/>
        </w:rPr>
        <w:t>L’Allegato 5 del PNA</w:t>
      </w:r>
      <w:r w:rsidRPr="006933CD">
        <w:rPr>
          <w:rFonts w:ascii="Book Antiqua" w:hAnsi="Book Antiqua"/>
          <w:sz w:val="24"/>
        </w:rPr>
        <w:t xml:space="preserve"> suggerisce metodologia e criteri per stimare probabilità e impatto e, quindi, per valutare il livello di rischio.</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L’ANAC ha sostenuto che gran parte delle amministrazioni ha applicato in modo “</w:t>
      </w:r>
      <w:r w:rsidRPr="006933CD">
        <w:rPr>
          <w:rFonts w:ascii="Book Antiqua" w:hAnsi="Book Antiqua"/>
          <w:i/>
          <w:sz w:val="24"/>
        </w:rPr>
        <w:t>troppo meccanico</w:t>
      </w:r>
      <w:r w:rsidRPr="006933CD">
        <w:rPr>
          <w:rFonts w:ascii="Book Antiqua" w:hAnsi="Book Antiqua"/>
          <w:sz w:val="24"/>
        </w:rPr>
        <w:t xml:space="preserve">” la metodologia presentata nell'allegato 5 del PNA.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Secondo l’ANAC “</w:t>
      </w:r>
      <w:r w:rsidRPr="006933CD">
        <w:rPr>
          <w:rFonts w:ascii="Book Antiqua" w:hAnsi="Book Antiqua"/>
          <w:i/>
          <w:sz w:val="24"/>
        </w:rPr>
        <w:t>con riferimento alla misurazione e valutazione del livello di esposizione al rischio, si evidenzia che le indicazioni contenute nel PNA, come ivi precisato, non sono strettamente vincolanti potendo l'amministrazione scegliere criteri diversi purché adeguati al fine</w:t>
      </w:r>
      <w:r w:rsidRPr="006933CD">
        <w:rPr>
          <w:rFonts w:ascii="Book Antiqua" w:hAnsi="Book Antiqua"/>
          <w:sz w:val="24"/>
        </w:rPr>
        <w:t xml:space="preserve">” (ANAC determinazione n. 12/2015).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Fermo restando quanto previsto nel PNA, è di sicura utilità considerare per l'analisi del rischio anche l'individuazione e la comprensione delle cause degli eventi rischiosi, cioè delle circostanze che favoriscono il verificarsi dell'evento.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Tali cause possono essere, per ogni rischio, molteplici e combinarsi tra loro.</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Ad esempio, tenuto naturalmente conto che gli eventi si verificano in presenza di pressioni volte al condizionamento improprio della cura dell'interesse generale:</w:t>
      </w:r>
    </w:p>
    <w:p w:rsidR="00574570" w:rsidRPr="004D7BF0" w:rsidRDefault="00574570" w:rsidP="00574570">
      <w:pPr>
        <w:pStyle w:val="Corpotesto"/>
        <w:numPr>
          <w:ilvl w:val="0"/>
          <w:numId w:val="4"/>
        </w:numPr>
        <w:spacing w:before="120"/>
        <w:jc w:val="both"/>
        <w:rPr>
          <w:rFonts w:ascii="Book Antiqua" w:hAnsi="Book Antiqua"/>
          <w:sz w:val="24"/>
        </w:rPr>
      </w:pPr>
      <w:r w:rsidRPr="004D7BF0">
        <w:rPr>
          <w:rFonts w:ascii="Book Antiqua" w:hAnsi="Book Antiqua"/>
          <w:sz w:val="24"/>
        </w:rPr>
        <w:t xml:space="preserve">mancanza di controlli: in fase di analisi andrà verificato se presso l'amministrazione siano già stati predisposti, ma soprattutto </w:t>
      </w:r>
      <w:r w:rsidRPr="004D7BF0">
        <w:rPr>
          <w:rFonts w:ascii="Book Antiqua" w:hAnsi="Book Antiqua"/>
          <w:sz w:val="24"/>
        </w:rPr>
        <w:lastRenderedPageBreak/>
        <w:t>efficacemente attuati, strumenti di controllo relativi agli eventi rischiosi;</w:t>
      </w:r>
    </w:p>
    <w:p w:rsidR="00574570" w:rsidRPr="004D7BF0" w:rsidRDefault="00574570" w:rsidP="00574570">
      <w:pPr>
        <w:pStyle w:val="Corpotesto"/>
        <w:numPr>
          <w:ilvl w:val="0"/>
          <w:numId w:val="4"/>
        </w:numPr>
        <w:spacing w:before="120"/>
        <w:jc w:val="both"/>
        <w:rPr>
          <w:rFonts w:ascii="Book Antiqua" w:hAnsi="Book Antiqua"/>
          <w:sz w:val="24"/>
        </w:rPr>
      </w:pPr>
      <w:r w:rsidRPr="004D7BF0">
        <w:rPr>
          <w:rFonts w:ascii="Book Antiqua" w:hAnsi="Book Antiqua"/>
          <w:sz w:val="24"/>
        </w:rPr>
        <w:t>mancanza di trasparenza;</w:t>
      </w:r>
    </w:p>
    <w:p w:rsidR="00574570" w:rsidRPr="004D7BF0" w:rsidRDefault="00574570" w:rsidP="00574570">
      <w:pPr>
        <w:pStyle w:val="Corpotesto"/>
        <w:numPr>
          <w:ilvl w:val="0"/>
          <w:numId w:val="4"/>
        </w:numPr>
        <w:spacing w:before="120"/>
        <w:jc w:val="both"/>
        <w:rPr>
          <w:rFonts w:ascii="Book Antiqua" w:hAnsi="Book Antiqua"/>
          <w:sz w:val="24"/>
        </w:rPr>
      </w:pPr>
      <w:r w:rsidRPr="004D7BF0">
        <w:rPr>
          <w:rFonts w:ascii="Book Antiqua" w:hAnsi="Book Antiqua"/>
          <w:sz w:val="24"/>
        </w:rPr>
        <w:t>eccessiva regolamentazione, complessità e scarsa chiarezza della normativa di riferimento;</w:t>
      </w:r>
    </w:p>
    <w:p w:rsidR="00574570" w:rsidRPr="004D7BF0" w:rsidRDefault="00574570" w:rsidP="00574570">
      <w:pPr>
        <w:pStyle w:val="Corpotesto"/>
        <w:numPr>
          <w:ilvl w:val="0"/>
          <w:numId w:val="4"/>
        </w:numPr>
        <w:spacing w:before="120"/>
        <w:jc w:val="both"/>
        <w:rPr>
          <w:rFonts w:ascii="Book Antiqua" w:hAnsi="Book Antiqua"/>
          <w:sz w:val="24"/>
        </w:rPr>
      </w:pPr>
      <w:r w:rsidRPr="004D7BF0">
        <w:rPr>
          <w:rFonts w:ascii="Book Antiqua" w:hAnsi="Book Antiqua"/>
          <w:sz w:val="24"/>
        </w:rPr>
        <w:t>esercizio prolungato ed esclusivo della responsabilità di un processo da parte di pochi o di un unico soggetto;</w:t>
      </w:r>
    </w:p>
    <w:p w:rsidR="00574570" w:rsidRPr="004D7BF0" w:rsidRDefault="00574570" w:rsidP="00574570">
      <w:pPr>
        <w:pStyle w:val="Corpotesto"/>
        <w:numPr>
          <w:ilvl w:val="0"/>
          <w:numId w:val="4"/>
        </w:numPr>
        <w:spacing w:before="120"/>
        <w:jc w:val="both"/>
        <w:rPr>
          <w:rFonts w:ascii="Book Antiqua" w:hAnsi="Book Antiqua"/>
          <w:sz w:val="24"/>
        </w:rPr>
      </w:pPr>
      <w:r w:rsidRPr="004D7BF0">
        <w:rPr>
          <w:rFonts w:ascii="Book Antiqua" w:hAnsi="Book Antiqua"/>
          <w:sz w:val="24"/>
        </w:rPr>
        <w:t>scarsa responsabilizzazione interna;</w:t>
      </w:r>
    </w:p>
    <w:p w:rsidR="00574570" w:rsidRPr="004D7BF0" w:rsidRDefault="00574570" w:rsidP="00574570">
      <w:pPr>
        <w:pStyle w:val="Corpotesto"/>
        <w:numPr>
          <w:ilvl w:val="0"/>
          <w:numId w:val="4"/>
        </w:numPr>
        <w:spacing w:before="120"/>
        <w:jc w:val="both"/>
        <w:rPr>
          <w:rFonts w:ascii="Book Antiqua" w:hAnsi="Book Antiqua"/>
          <w:sz w:val="24"/>
        </w:rPr>
      </w:pPr>
      <w:r w:rsidRPr="004D7BF0">
        <w:rPr>
          <w:rFonts w:ascii="Book Antiqua" w:hAnsi="Book Antiqua"/>
          <w:sz w:val="24"/>
        </w:rPr>
        <w:t>inadeguatezza o assenza di competenze del personale addetto ai processi;</w:t>
      </w:r>
    </w:p>
    <w:p w:rsidR="00574570" w:rsidRPr="004D7BF0" w:rsidRDefault="00574570" w:rsidP="00574570">
      <w:pPr>
        <w:pStyle w:val="Corpotesto"/>
        <w:numPr>
          <w:ilvl w:val="0"/>
          <w:numId w:val="4"/>
        </w:numPr>
        <w:spacing w:before="120"/>
        <w:jc w:val="both"/>
        <w:rPr>
          <w:rFonts w:ascii="Book Antiqua" w:hAnsi="Book Antiqua"/>
          <w:sz w:val="24"/>
        </w:rPr>
      </w:pPr>
      <w:r w:rsidRPr="004D7BF0">
        <w:rPr>
          <w:rFonts w:ascii="Book Antiqua" w:hAnsi="Book Antiqua"/>
          <w:sz w:val="24"/>
        </w:rPr>
        <w:t>inadeguata diffusione della cultura della legalità;</w:t>
      </w:r>
    </w:p>
    <w:p w:rsidR="00574570" w:rsidRPr="004D7BF0" w:rsidRDefault="00574570" w:rsidP="00574570">
      <w:pPr>
        <w:pStyle w:val="Corpotesto"/>
        <w:numPr>
          <w:ilvl w:val="0"/>
          <w:numId w:val="4"/>
        </w:numPr>
        <w:spacing w:before="120"/>
        <w:jc w:val="both"/>
        <w:rPr>
          <w:rFonts w:ascii="Book Antiqua" w:hAnsi="Book Antiqua"/>
          <w:sz w:val="24"/>
        </w:rPr>
      </w:pPr>
      <w:r w:rsidRPr="004D7BF0">
        <w:rPr>
          <w:rFonts w:ascii="Book Antiqua" w:hAnsi="Book Antiqua"/>
          <w:sz w:val="24"/>
        </w:rPr>
        <w:t>mancata attuazione del principio di distinzione tra politica e amministrazione.</w:t>
      </w:r>
    </w:p>
    <w:p w:rsidR="00574570" w:rsidRPr="006933CD" w:rsidRDefault="00574570" w:rsidP="00574570">
      <w:pPr>
        <w:pStyle w:val="Corpotesto"/>
        <w:spacing w:before="120"/>
        <w:jc w:val="both"/>
        <w:rPr>
          <w:rFonts w:ascii="Book Antiqua" w:hAnsi="Book Antiqua"/>
          <w:sz w:val="24"/>
        </w:rPr>
      </w:pPr>
    </w:p>
    <w:p w:rsidR="00574570" w:rsidRPr="006933CD" w:rsidRDefault="00574570" w:rsidP="00574570">
      <w:pPr>
        <w:pStyle w:val="Corpotesto"/>
        <w:spacing w:before="120"/>
        <w:jc w:val="both"/>
        <w:rPr>
          <w:rFonts w:ascii="Book Antiqua" w:hAnsi="Book Antiqua"/>
          <w:sz w:val="24"/>
        </w:rPr>
      </w:pPr>
    </w:p>
    <w:p w:rsidR="00574570" w:rsidRPr="006933CD" w:rsidRDefault="00574570" w:rsidP="00574570">
      <w:pPr>
        <w:pStyle w:val="Corpotesto"/>
        <w:spacing w:before="120" w:after="360"/>
        <w:jc w:val="both"/>
        <w:rPr>
          <w:rFonts w:ascii="Book Antiqua" w:hAnsi="Book Antiqua"/>
          <w:b/>
          <w:sz w:val="28"/>
          <w:szCs w:val="28"/>
        </w:rPr>
      </w:pPr>
      <w:r w:rsidRPr="006933CD">
        <w:rPr>
          <w:rFonts w:ascii="Book Antiqua" w:hAnsi="Book Antiqua"/>
          <w:b/>
          <w:sz w:val="28"/>
          <w:szCs w:val="28"/>
        </w:rPr>
        <w:t>B1. Stima del valore della probabilità che il rischio si concretizzi</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Secondo l’Allegato 5 del PNA del 2013, criteri e valori (o pesi, o punteggi) per stimare la "</w:t>
      </w:r>
      <w:r w:rsidRPr="006933CD">
        <w:rPr>
          <w:rFonts w:ascii="Book Antiqua" w:hAnsi="Book Antiqua"/>
          <w:i/>
          <w:sz w:val="24"/>
        </w:rPr>
        <w:t>probabilità</w:t>
      </w:r>
      <w:r w:rsidRPr="006933CD">
        <w:rPr>
          <w:rFonts w:ascii="Book Antiqua" w:hAnsi="Book Antiqua"/>
          <w:sz w:val="24"/>
        </w:rPr>
        <w:t>" che la corruzione si concretizzi sono i seguenti:</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b/>
          <w:sz w:val="24"/>
        </w:rPr>
        <w:t>discrezionalità</w:t>
      </w:r>
      <w:r w:rsidRPr="006933CD">
        <w:rPr>
          <w:rFonts w:ascii="Book Antiqua" w:hAnsi="Book Antiqua"/>
          <w:sz w:val="24"/>
        </w:rPr>
        <w:t xml:space="preserve">: più è elevata, maggiore è la probabilità di rischio (valori da </w:t>
      </w:r>
      <w:r>
        <w:rPr>
          <w:rFonts w:ascii="Book Antiqua" w:hAnsi="Book Antiqua"/>
          <w:sz w:val="24"/>
        </w:rPr>
        <w:t>1</w:t>
      </w:r>
      <w:r w:rsidRPr="006933CD">
        <w:rPr>
          <w:rFonts w:ascii="Book Antiqua" w:hAnsi="Book Antiqua"/>
          <w:sz w:val="24"/>
        </w:rPr>
        <w:t xml:space="preserve"> a 5);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b/>
          <w:sz w:val="24"/>
        </w:rPr>
        <w:t>rilevanza esterna</w:t>
      </w:r>
      <w:r w:rsidRPr="006933CD">
        <w:rPr>
          <w:rFonts w:ascii="Book Antiqua" w:hAnsi="Book Antiqua"/>
          <w:sz w:val="24"/>
        </w:rPr>
        <w:t xml:space="preserve">: nessuna valore 2; se il risultato si rivolge a terzi valore 5;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b/>
          <w:sz w:val="24"/>
        </w:rPr>
        <w:t>complessità del processo</w:t>
      </w:r>
      <w:r w:rsidRPr="006933CD">
        <w:rPr>
          <w:rFonts w:ascii="Book Antiqua" w:hAnsi="Book Antiqua"/>
          <w:sz w:val="24"/>
        </w:rPr>
        <w:t xml:space="preserve">: se il processo coinvolge più amministrazioni il valore aumenta (da 1 a 5);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b/>
          <w:sz w:val="24"/>
        </w:rPr>
        <w:t>valore economico</w:t>
      </w:r>
      <w:r w:rsidRPr="006933CD">
        <w:rPr>
          <w:rFonts w:ascii="Book Antiqua" w:hAnsi="Book Antiqua"/>
          <w:sz w:val="24"/>
        </w:rPr>
        <w:t xml:space="preserve">: se il processo attribuisce vantaggi a soggetti terzi, la probabilità aumenta (valore da 1 a 5);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b/>
          <w:sz w:val="24"/>
        </w:rPr>
        <w:t>frazionabilità del processo</w:t>
      </w:r>
      <w:r w:rsidRPr="006933CD">
        <w:rPr>
          <w:rFonts w:ascii="Book Antiqua" w:hAnsi="Book Antiqua"/>
          <w:sz w:val="24"/>
        </w:rPr>
        <w:t xml:space="preserve">: se il risultato finale può essere raggiunto anche attraverso una pluralità di operazioni di entità economica ridotta, la probabilità sale (valori da 1 a 5);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b/>
          <w:sz w:val="24"/>
        </w:rPr>
        <w:t>controlli</w:t>
      </w:r>
      <w:r w:rsidRPr="006933CD">
        <w:rPr>
          <w:rFonts w:ascii="Book Antiqua" w:hAnsi="Book Antiqua"/>
          <w:sz w:val="24"/>
        </w:rPr>
        <w:t xml:space="preserve">: (valori da 1 a 5) la stima della probabilità tiene conto del sistema dei controlli vigente. Per controllo si intende qualunque strumento utilizzato che sia utile per ridurre la probabilità del rischio.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Quindi, sia il controllo preventivo che successivo di legittimità e il controllo di gestione, sia altri meccanismi di controllo utilizzati. </w:t>
      </w:r>
    </w:p>
    <w:p w:rsidR="00574570" w:rsidRPr="006933CD" w:rsidRDefault="00574570" w:rsidP="00574570">
      <w:pPr>
        <w:pStyle w:val="Corpotesto"/>
        <w:spacing w:before="120"/>
        <w:jc w:val="both"/>
        <w:rPr>
          <w:rFonts w:ascii="Book Antiqua" w:hAnsi="Book Antiqua"/>
          <w:sz w:val="24"/>
          <w:u w:val="single"/>
        </w:rPr>
      </w:pPr>
    </w:p>
    <w:p w:rsidR="00574570" w:rsidRPr="006933CD" w:rsidRDefault="00574570" w:rsidP="00574570">
      <w:pPr>
        <w:pStyle w:val="Corpotesto"/>
        <w:spacing w:before="120" w:after="360"/>
        <w:jc w:val="both"/>
        <w:rPr>
          <w:rFonts w:ascii="Book Antiqua" w:hAnsi="Book Antiqua"/>
          <w:b/>
          <w:sz w:val="28"/>
          <w:szCs w:val="28"/>
        </w:rPr>
      </w:pPr>
      <w:r w:rsidRPr="006933CD">
        <w:rPr>
          <w:rFonts w:ascii="Book Antiqua" w:hAnsi="Book Antiqua"/>
          <w:b/>
          <w:sz w:val="28"/>
          <w:szCs w:val="28"/>
        </w:rPr>
        <w:lastRenderedPageBreak/>
        <w:t>B2. Stima del valore dell’impatto</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L'impatto si misura in termini di impatto economico, organizzativo, reputazionale e sull’immagine.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l’Allegato 5 del PNA, propone criteri e valori (punteggi o pesi) da utilizzare per stimare “</w:t>
      </w:r>
      <w:r w:rsidRPr="006933CD">
        <w:rPr>
          <w:rFonts w:ascii="Book Antiqua" w:hAnsi="Book Antiqua"/>
          <w:i/>
          <w:sz w:val="24"/>
        </w:rPr>
        <w:t>l’impatto</w:t>
      </w:r>
      <w:r w:rsidRPr="006933CD">
        <w:rPr>
          <w:rFonts w:ascii="Book Antiqua" w:hAnsi="Book Antiqua"/>
          <w:sz w:val="24"/>
        </w:rPr>
        <w:t xml:space="preserve">”, quindi le conseguenze, di potenziali episodi di malaffare.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b/>
          <w:sz w:val="24"/>
        </w:rPr>
        <w:t>Impatto organizzativo</w:t>
      </w:r>
      <w:r w:rsidRPr="006933CD">
        <w:rPr>
          <w:rFonts w:ascii="Book Antiqua" w:hAnsi="Book Antiqua"/>
          <w:sz w:val="24"/>
        </w:rPr>
        <w:t xml:space="preserve">: tanto maggiore è la percentuale di personale impiegato nel processo/attività esaminati, rispetto al personale complessivo dell’unità organizzativa, tanto maggiore sarà “l’impatto” (fino al 20% del personale=1; 100% del personale=5).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b/>
          <w:sz w:val="24"/>
        </w:rPr>
        <w:t>Impatto economico</w:t>
      </w:r>
      <w:r w:rsidRPr="006933CD">
        <w:rPr>
          <w:rFonts w:ascii="Book Antiqua" w:hAnsi="Book Antiqua"/>
          <w:sz w:val="24"/>
        </w:rPr>
        <w:t>: se negli ultimi cinque anni sono intervenute sentenze di condanna della Corte dei Conti o sentenze di risarcimento per danni alla PA a carico di dipendenti, punti 5. In caso contrario, punti 1.</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b/>
          <w:sz w:val="24"/>
        </w:rPr>
        <w:t>Impatto reputazionale</w:t>
      </w:r>
      <w:r w:rsidRPr="006933CD">
        <w:rPr>
          <w:rFonts w:ascii="Book Antiqua" w:hAnsi="Book Antiqua"/>
          <w:sz w:val="24"/>
        </w:rPr>
        <w:t xml:space="preserve">: se negli ultimi cinque anni sono stati pubblicati su giornali (o sui media in genere) articoli aventi ad oggetto episodi di malaffare che hanno interessato la PA, fino ad un massimo di 5 punti per le pubblicazioni nazionali. Altrimenti punti 0.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b/>
          <w:sz w:val="24"/>
        </w:rPr>
        <w:t>Impatto sull’immagine</w:t>
      </w:r>
      <w:r w:rsidRPr="006933CD">
        <w:rPr>
          <w:rFonts w:ascii="Book Antiqua" w:hAnsi="Book Antiqua"/>
          <w:sz w:val="24"/>
        </w:rPr>
        <w:t xml:space="preserve">: dipende dalla posizione gerarchica ricoperta dal soggetto esposto al rischio. Tanto più è elevata, tanto maggiore è l’indice (da 1 a 5 punti).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Attribuiti i punteggi per ognuna della quattro voci di cui sopra, la media finale misura la “</w:t>
      </w:r>
      <w:r w:rsidRPr="006933CD">
        <w:rPr>
          <w:rFonts w:ascii="Book Antiqua" w:hAnsi="Book Antiqua"/>
          <w:b/>
          <w:i/>
          <w:sz w:val="24"/>
        </w:rPr>
        <w:t>stima dell’impatto</w:t>
      </w:r>
      <w:r w:rsidRPr="006933CD">
        <w:rPr>
          <w:rFonts w:ascii="Book Antiqua" w:hAnsi="Book Antiqua"/>
          <w:sz w:val="24"/>
        </w:rPr>
        <w:t xml:space="preserv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L’analisi del rischio si conclude moltiplicando tra loro valore della probabilità e valore dell'impatto per ottenere il valore complessivo, che esprime il livello di rischio del processo.</w:t>
      </w:r>
    </w:p>
    <w:p w:rsidR="00574570" w:rsidRPr="006933CD" w:rsidRDefault="00574570" w:rsidP="00574570">
      <w:pPr>
        <w:pStyle w:val="Corpotesto"/>
        <w:spacing w:before="120"/>
        <w:jc w:val="both"/>
        <w:rPr>
          <w:rFonts w:ascii="Book Antiqua" w:hAnsi="Book Antiqua"/>
          <w:sz w:val="24"/>
        </w:rPr>
      </w:pPr>
    </w:p>
    <w:p w:rsidR="00574570" w:rsidRPr="006933CD" w:rsidRDefault="00574570" w:rsidP="00574570">
      <w:pPr>
        <w:pStyle w:val="Corpotesto"/>
        <w:spacing w:before="120" w:after="360"/>
        <w:jc w:val="both"/>
        <w:rPr>
          <w:rFonts w:ascii="Book Antiqua" w:hAnsi="Book Antiqua"/>
          <w:b/>
          <w:sz w:val="28"/>
          <w:szCs w:val="28"/>
        </w:rPr>
      </w:pPr>
      <w:r w:rsidRPr="006933CD">
        <w:rPr>
          <w:rFonts w:ascii="Book Antiqua" w:hAnsi="Book Antiqua"/>
          <w:b/>
          <w:sz w:val="28"/>
          <w:szCs w:val="28"/>
        </w:rPr>
        <w:t>C. La ponderazione del rischio</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Dopo aver determinato il livello di rischio di ciascun processo o attività si procede alla  “</w:t>
      </w:r>
      <w:r w:rsidRPr="006933CD">
        <w:rPr>
          <w:rFonts w:ascii="Book Antiqua" w:hAnsi="Book Antiqua"/>
          <w:i/>
          <w:sz w:val="24"/>
        </w:rPr>
        <w:t>ponderazione</w:t>
      </w:r>
      <w:r w:rsidRPr="006933CD">
        <w:rPr>
          <w:rFonts w:ascii="Book Antiqua" w:hAnsi="Book Antiqua"/>
          <w:sz w:val="24"/>
        </w:rPr>
        <w:t xml:space="preserv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In pratica la formulazione di una sorta di graduatoria dei rischi sulla base del parametro numerico “</w:t>
      </w:r>
      <w:r w:rsidRPr="006933CD">
        <w:rPr>
          <w:rFonts w:ascii="Book Antiqua" w:hAnsi="Book Antiqua"/>
          <w:i/>
          <w:sz w:val="24"/>
        </w:rPr>
        <w:t>livello di rischio</w:t>
      </w:r>
      <w:r w:rsidRPr="006933CD">
        <w:rPr>
          <w:rFonts w:ascii="Book Antiqua" w:hAnsi="Book Antiqua"/>
          <w:sz w:val="24"/>
        </w:rPr>
        <w:t xml:space="preserv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I singoli rischi ed i relativi processi sono inseriti in una “</w:t>
      </w:r>
      <w:r w:rsidRPr="006933CD">
        <w:rPr>
          <w:rFonts w:ascii="Book Antiqua" w:hAnsi="Book Antiqua"/>
          <w:i/>
          <w:sz w:val="24"/>
        </w:rPr>
        <w:t>classifica del livello di rischio</w:t>
      </w:r>
      <w:r w:rsidRPr="006933CD">
        <w:rPr>
          <w:rFonts w:ascii="Book Antiqua" w:hAnsi="Book Antiqua"/>
          <w:sz w:val="24"/>
        </w:rPr>
        <w:t xml:space="preserv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Le fasi di processo o i processi per i quali siano emersi i più elevati livelli di rischio identificano le aree di rischio, che rappresentano le attività più sensibili ai fini della prevenzione.</w:t>
      </w:r>
    </w:p>
    <w:p w:rsidR="00574570" w:rsidRPr="006933CD" w:rsidRDefault="00574570" w:rsidP="00574570">
      <w:pPr>
        <w:pStyle w:val="Corpotesto"/>
        <w:spacing w:before="120"/>
        <w:jc w:val="both"/>
        <w:rPr>
          <w:rFonts w:ascii="Book Antiqua" w:hAnsi="Book Antiqua"/>
          <w:sz w:val="24"/>
        </w:rPr>
      </w:pPr>
    </w:p>
    <w:p w:rsidR="00574570" w:rsidRPr="006933CD" w:rsidRDefault="00574570" w:rsidP="00574570">
      <w:pPr>
        <w:pStyle w:val="Corpotesto"/>
        <w:spacing w:before="120"/>
        <w:jc w:val="both"/>
        <w:rPr>
          <w:rFonts w:ascii="Book Antiqua" w:hAnsi="Book Antiqua"/>
          <w:b/>
          <w:sz w:val="28"/>
          <w:szCs w:val="28"/>
        </w:rPr>
      </w:pPr>
      <w:r w:rsidRPr="006933CD">
        <w:rPr>
          <w:rFonts w:ascii="Book Antiqua" w:hAnsi="Book Antiqua"/>
          <w:b/>
          <w:sz w:val="28"/>
          <w:szCs w:val="28"/>
        </w:rPr>
        <w:t>D. Il trattamento</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Il processo di “</w:t>
      </w:r>
      <w:r w:rsidRPr="006933CD">
        <w:rPr>
          <w:rFonts w:ascii="Book Antiqua" w:hAnsi="Book Antiqua"/>
          <w:i/>
          <w:sz w:val="24"/>
        </w:rPr>
        <w:t>gestione del rischio</w:t>
      </w:r>
      <w:r w:rsidRPr="006933CD">
        <w:rPr>
          <w:rFonts w:ascii="Book Antiqua" w:hAnsi="Book Antiqua"/>
          <w:sz w:val="24"/>
        </w:rPr>
        <w:t>” si conclude con il “</w:t>
      </w:r>
      <w:r w:rsidRPr="006933CD">
        <w:rPr>
          <w:rFonts w:ascii="Book Antiqua" w:hAnsi="Book Antiqua"/>
          <w:i/>
          <w:sz w:val="24"/>
        </w:rPr>
        <w:t>trattamento</w:t>
      </w:r>
      <w:r w:rsidRPr="006933CD">
        <w:rPr>
          <w:rFonts w:ascii="Book Antiqua" w:hAnsi="Book Antiqua"/>
          <w:sz w:val="24"/>
        </w:rPr>
        <w:t xml:space="preserv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Il trattamento consiste nel procedimento “</w:t>
      </w:r>
      <w:r w:rsidRPr="006933CD">
        <w:rPr>
          <w:rFonts w:ascii="Book Antiqua" w:hAnsi="Book Antiqua"/>
          <w:i/>
          <w:sz w:val="24"/>
        </w:rPr>
        <w:t>per modificare il rischio</w:t>
      </w:r>
      <w:r w:rsidRPr="006933CD">
        <w:rPr>
          <w:rFonts w:ascii="Book Antiqua" w:hAnsi="Book Antiqua"/>
          <w:sz w:val="24"/>
        </w:rPr>
        <w:t xml:space="preserve">”. In concreto, individuare delle misure per neutralizzare o almeno ridurre il rischio di corruzione.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Il responsabile della prevenzione della corruzione deve stabilire le “</w:t>
      </w:r>
      <w:r w:rsidRPr="006933CD">
        <w:rPr>
          <w:rFonts w:ascii="Book Antiqua" w:hAnsi="Book Antiqua"/>
          <w:i/>
          <w:sz w:val="24"/>
        </w:rPr>
        <w:t>priorità di trattamento</w:t>
      </w:r>
      <w:r w:rsidRPr="006933CD">
        <w:rPr>
          <w:rFonts w:ascii="Book Antiqua" w:hAnsi="Book Antiqua"/>
          <w:sz w:val="24"/>
        </w:rPr>
        <w:t>” in base al livello di rischio, all’obbligatorietà della misura ed all’impatto organizzativo e finanziario dell</w:t>
      </w:r>
      <w:r>
        <w:rPr>
          <w:rFonts w:ascii="Book Antiqua" w:hAnsi="Book Antiqua"/>
          <w:sz w:val="24"/>
        </w:rPr>
        <w:t>a</w:t>
      </w:r>
      <w:r w:rsidRPr="006933CD">
        <w:rPr>
          <w:rFonts w:ascii="Book Antiqua" w:hAnsi="Book Antiqua"/>
          <w:sz w:val="24"/>
        </w:rPr>
        <w:t xml:space="preserve"> misura stessa.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Il PTPC può/deve contenere e prevedere l'implementazione anche di misure di carattere trasversale, come: </w:t>
      </w:r>
    </w:p>
    <w:p w:rsidR="00574570" w:rsidRPr="006933CD" w:rsidRDefault="00574570" w:rsidP="00574570">
      <w:pPr>
        <w:pStyle w:val="Corpotesto"/>
        <w:numPr>
          <w:ilvl w:val="0"/>
          <w:numId w:val="5"/>
        </w:numPr>
        <w:spacing w:before="120"/>
        <w:jc w:val="both"/>
        <w:rPr>
          <w:rFonts w:ascii="Book Antiqua" w:hAnsi="Book Antiqua"/>
          <w:sz w:val="24"/>
        </w:rPr>
      </w:pPr>
      <w:r w:rsidRPr="006933CD">
        <w:rPr>
          <w:rFonts w:ascii="Book Antiqua" w:hAnsi="Book Antiqua"/>
          <w:i/>
          <w:sz w:val="24"/>
        </w:rPr>
        <w:t xml:space="preserve">la </w:t>
      </w:r>
      <w:r w:rsidRPr="006933CD">
        <w:rPr>
          <w:rFonts w:ascii="Book Antiqua" w:hAnsi="Book Antiqua"/>
          <w:bCs/>
          <w:i/>
          <w:sz w:val="24"/>
        </w:rPr>
        <w:t>trasparenza</w:t>
      </w:r>
      <w:r w:rsidRPr="006933CD">
        <w:rPr>
          <w:rFonts w:ascii="Book Antiqua" w:hAnsi="Book Antiqua"/>
          <w:bCs/>
          <w:sz w:val="24"/>
        </w:rPr>
        <w:t xml:space="preserve">, </w:t>
      </w:r>
      <w:r w:rsidRPr="006933CD">
        <w:rPr>
          <w:rFonts w:ascii="Book Antiqua" w:hAnsi="Book Antiqua"/>
          <w:sz w:val="24"/>
        </w:rPr>
        <w:t>che come già precisato costituisce oggetto del Programma triennale per la trasparenza e l’integrità quale “</w:t>
      </w:r>
      <w:r w:rsidRPr="006933CD">
        <w:rPr>
          <w:rFonts w:ascii="Book Antiqua" w:hAnsi="Book Antiqua"/>
          <w:i/>
          <w:sz w:val="24"/>
        </w:rPr>
        <w:t>sezione</w:t>
      </w:r>
      <w:r w:rsidRPr="006933CD">
        <w:rPr>
          <w:rFonts w:ascii="Book Antiqua" w:hAnsi="Book Antiqua"/>
          <w:sz w:val="24"/>
        </w:rPr>
        <w:t xml:space="preserve">” del PTPC; gli adempimenti per la trasparenza possono essere misure obbligatorie o ulteriori; le misure ulteriori di trasparenza sono indicate nel PTTI, come definito dalla delibera CIVIT 50/2013; </w:t>
      </w:r>
    </w:p>
    <w:p w:rsidR="00574570" w:rsidRPr="006933CD" w:rsidRDefault="00574570" w:rsidP="00574570">
      <w:pPr>
        <w:pStyle w:val="Corpotesto"/>
        <w:numPr>
          <w:ilvl w:val="0"/>
          <w:numId w:val="5"/>
        </w:numPr>
        <w:spacing w:before="120"/>
        <w:jc w:val="both"/>
        <w:rPr>
          <w:rFonts w:ascii="Book Antiqua" w:hAnsi="Book Antiqua"/>
          <w:sz w:val="24"/>
        </w:rPr>
      </w:pPr>
      <w:r w:rsidRPr="006933CD">
        <w:rPr>
          <w:rFonts w:ascii="Book Antiqua" w:hAnsi="Book Antiqua"/>
          <w:bCs/>
          <w:i/>
          <w:sz w:val="24"/>
        </w:rPr>
        <w:t>l'informatizzazione dei processi</w:t>
      </w:r>
      <w:r w:rsidRPr="006933CD">
        <w:rPr>
          <w:rFonts w:ascii="Book Antiqua" w:hAnsi="Book Antiqua"/>
          <w:bCs/>
          <w:sz w:val="24"/>
        </w:rPr>
        <w:t xml:space="preserve"> che </w:t>
      </w:r>
      <w:r w:rsidRPr="006933CD">
        <w:rPr>
          <w:rFonts w:ascii="Book Antiqua" w:hAnsi="Book Antiqua"/>
          <w:sz w:val="24"/>
        </w:rPr>
        <w:t>consente, per tutte le attività dell'amministrazione, la tracciabilità dello sviluppo del processo e riduce quindi il rischio di "</w:t>
      </w:r>
      <w:r w:rsidRPr="006933CD">
        <w:rPr>
          <w:rFonts w:ascii="Book Antiqua" w:hAnsi="Book Antiqua"/>
          <w:i/>
          <w:sz w:val="24"/>
        </w:rPr>
        <w:t>blocchi</w:t>
      </w:r>
      <w:r w:rsidRPr="006933CD">
        <w:rPr>
          <w:rFonts w:ascii="Book Antiqua" w:hAnsi="Book Antiqua"/>
          <w:sz w:val="24"/>
        </w:rPr>
        <w:t>" non controllabili con emersione delle responsabilità per ciascuna fase;</w:t>
      </w:r>
    </w:p>
    <w:p w:rsidR="00574570" w:rsidRPr="006933CD" w:rsidRDefault="00574570" w:rsidP="00574570">
      <w:pPr>
        <w:pStyle w:val="Corpotesto"/>
        <w:numPr>
          <w:ilvl w:val="0"/>
          <w:numId w:val="5"/>
        </w:numPr>
        <w:spacing w:before="120"/>
        <w:jc w:val="both"/>
        <w:rPr>
          <w:rFonts w:ascii="Book Antiqua" w:hAnsi="Book Antiqua"/>
          <w:sz w:val="24"/>
        </w:rPr>
      </w:pPr>
      <w:r w:rsidRPr="006933CD">
        <w:rPr>
          <w:rFonts w:ascii="Book Antiqua" w:hAnsi="Book Antiqua"/>
          <w:bCs/>
          <w:i/>
          <w:sz w:val="24"/>
        </w:rPr>
        <w:t>l'accesso telematico a dati, documenti e procedimenti e il riutilizzo di dati, documenti e procedimenti</w:t>
      </w:r>
      <w:r w:rsidRPr="006933CD">
        <w:rPr>
          <w:rFonts w:ascii="Book Antiqua" w:hAnsi="Book Antiqua"/>
          <w:sz w:val="24"/>
        </w:rPr>
        <w:t xml:space="preserve"> che consente l'apertura dell'amministrazione verso l'esterno e, quindi, la diffusione del patrimonio pubblico e il controllo sull'attività da parte dell'utenza;</w:t>
      </w:r>
    </w:p>
    <w:p w:rsidR="00574570" w:rsidRPr="006933CD" w:rsidRDefault="00574570" w:rsidP="00574570">
      <w:pPr>
        <w:pStyle w:val="Corpotesto"/>
        <w:numPr>
          <w:ilvl w:val="0"/>
          <w:numId w:val="5"/>
        </w:numPr>
        <w:spacing w:before="120"/>
        <w:jc w:val="both"/>
        <w:rPr>
          <w:rFonts w:ascii="Book Antiqua" w:hAnsi="Book Antiqua"/>
          <w:sz w:val="24"/>
        </w:rPr>
      </w:pPr>
      <w:r w:rsidRPr="006933CD">
        <w:rPr>
          <w:rFonts w:ascii="Book Antiqua" w:hAnsi="Book Antiqua"/>
          <w:bCs/>
          <w:i/>
          <w:sz w:val="24"/>
        </w:rPr>
        <w:t>il monitoraggio sul rispetto dei termini</w:t>
      </w:r>
      <w:r w:rsidRPr="006933CD">
        <w:rPr>
          <w:rFonts w:ascii="Book Antiqua" w:hAnsi="Book Antiqua"/>
          <w:bCs/>
          <w:sz w:val="24"/>
        </w:rPr>
        <w:t xml:space="preserve"> </w:t>
      </w:r>
      <w:r w:rsidRPr="006933CD">
        <w:rPr>
          <w:rFonts w:ascii="Book Antiqua" w:hAnsi="Book Antiqua"/>
          <w:sz w:val="24"/>
        </w:rPr>
        <w:t>procedimentali per far emergere eventuali omissioni o ritardi che possono essere sintomo di fenomeni corruttivi.</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Le </w:t>
      </w:r>
      <w:r w:rsidRPr="006933CD">
        <w:rPr>
          <w:rFonts w:ascii="Book Antiqua" w:hAnsi="Book Antiqua"/>
          <w:i/>
          <w:sz w:val="24"/>
        </w:rPr>
        <w:t>misure</w:t>
      </w:r>
      <w:r w:rsidRPr="006933CD">
        <w:rPr>
          <w:rFonts w:ascii="Book Antiqua" w:hAnsi="Book Antiqua"/>
          <w:sz w:val="24"/>
        </w:rPr>
        <w:t xml:space="preserve"> specifiche previste e disciplinate dal presente sono descritte nei paragrafi che seguono.</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br w:type="page"/>
      </w:r>
      <w:r w:rsidRPr="006933CD">
        <w:rPr>
          <w:rFonts w:ascii="Book Antiqua" w:hAnsi="Book Antiqua"/>
          <w:sz w:val="24"/>
        </w:rPr>
        <w:lastRenderedPageBreak/>
        <w:t xml:space="preserve"> </w:t>
      </w: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bookmarkStart w:id="3" w:name="_Toc405477354"/>
      <w:r w:rsidRPr="006933CD">
        <w:rPr>
          <w:rFonts w:ascii="Book Antiqua" w:hAnsi="Book Antiqua"/>
          <w:sz w:val="28"/>
          <w:szCs w:val="28"/>
        </w:rPr>
        <w:t>4. Formazione in tema di anticorruzione</w:t>
      </w:r>
      <w:bookmarkEnd w:id="3"/>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4.1. Formazione in tema di anticorruzione e programma annuale della formazione</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L’ente è assoggettato al limite di spesa per la formazione fissato dall’articolo 6 comma 13 del DL 78/2010, per il quale: </w:t>
      </w:r>
    </w:p>
    <w:p w:rsidR="00574570" w:rsidRPr="006933CD" w:rsidRDefault="00574570" w:rsidP="00574570">
      <w:pPr>
        <w:pStyle w:val="Corpotesto"/>
        <w:spacing w:before="120"/>
        <w:jc w:val="both"/>
        <w:rPr>
          <w:rFonts w:ascii="Book Antiqua" w:hAnsi="Book Antiqua"/>
          <w:i/>
          <w:sz w:val="24"/>
        </w:rPr>
      </w:pPr>
      <w:r w:rsidRPr="006933CD">
        <w:rPr>
          <w:rFonts w:ascii="Book Antiqua" w:hAnsi="Book Antiqua"/>
          <w:sz w:val="24"/>
        </w:rPr>
        <w:t>“</w:t>
      </w:r>
      <w:r w:rsidRPr="006933CD">
        <w:rPr>
          <w:rFonts w:ascii="Book Antiqua" w:hAnsi="Book Antiqua"/>
          <w:i/>
          <w:sz w:val="24"/>
        </w:rPr>
        <w:t xml:space="preserve">a decorrere dall'anno 2011 la spesa annua sostenuta dalle amministrazioni pubbliche […], per attività esclusivamente di formazione deve essere non superiore al 50 per cento della spesa sostenuta nell'anno 2009.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i/>
          <w:sz w:val="24"/>
        </w:rPr>
        <w:t>Le predette amministrazioni svolgono prioritariamente l'attività di formazione tramite la Scuola superiore della pubblica amministrazione ovvero tramite i propri organismi di formazione</w:t>
      </w:r>
      <w:r w:rsidRPr="006933CD">
        <w:rPr>
          <w:rFonts w:ascii="Book Antiqua" w:hAnsi="Book Antiqua"/>
          <w:sz w:val="24"/>
        </w:rPr>
        <w:t xml:space="preserve">”. </w:t>
      </w:r>
    </w:p>
    <w:p w:rsidR="00574570" w:rsidRPr="006933CD" w:rsidRDefault="00574570" w:rsidP="00574570">
      <w:pPr>
        <w:pStyle w:val="Corpotesto"/>
        <w:spacing w:before="120"/>
        <w:jc w:val="both"/>
        <w:rPr>
          <w:rFonts w:ascii="Book Antiqua" w:hAnsi="Book Antiqua"/>
          <w:sz w:val="24"/>
        </w:rPr>
      </w:pPr>
      <w:r>
        <w:rPr>
          <w:rFonts w:ascii="Book Antiqua" w:hAnsi="Book Antiqua"/>
          <w:sz w:val="24"/>
        </w:rPr>
        <w:t>L</w:t>
      </w:r>
      <w:r w:rsidRPr="006933CD">
        <w:rPr>
          <w:rFonts w:ascii="Book Antiqua" w:hAnsi="Book Antiqua"/>
          <w:sz w:val="24"/>
        </w:rPr>
        <w:t xml:space="preserve">a Corte dei conti Emilia Romagna (deliberazione 276/2013), interpretando il vincolo dell’articolo 6 comma 13 del DL 78/2010, alla luce delle disposizioni in tema di contrasto alla corruzione, si è espressa per l’inefficacia del limite per le spese di formazione sostenute in attuazione della legge 190/2012. </w:t>
      </w:r>
    </w:p>
    <w:p w:rsidR="00574570" w:rsidRPr="006933CD" w:rsidRDefault="00574570" w:rsidP="00574570">
      <w:pPr>
        <w:pStyle w:val="Corpotesto"/>
        <w:spacing w:before="120"/>
        <w:jc w:val="both"/>
        <w:rPr>
          <w:rFonts w:ascii="Book Antiqua" w:hAnsi="Book Antiqua"/>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4.2. Individuazione dei soggetti cui viene erogata la formazione in tema di anticorruzione</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Si demanda al Responsabile per la prevenzione della corruzione il compito di individuare, di concerto con i </w:t>
      </w:r>
      <w:r>
        <w:rPr>
          <w:rFonts w:ascii="Book Antiqua" w:hAnsi="Book Antiqua"/>
          <w:sz w:val="24"/>
        </w:rPr>
        <w:t>R</w:t>
      </w:r>
      <w:r w:rsidRPr="006933CD">
        <w:rPr>
          <w:rFonts w:ascii="Book Antiqua" w:hAnsi="Book Antiqua"/>
          <w:sz w:val="24"/>
        </w:rPr>
        <w:t xml:space="preserve">esponsabili di </w:t>
      </w:r>
      <w:r>
        <w:rPr>
          <w:rFonts w:ascii="Book Antiqua" w:hAnsi="Book Antiqua"/>
          <w:sz w:val="24"/>
        </w:rPr>
        <w:t>S</w:t>
      </w:r>
      <w:r w:rsidRPr="006933CD">
        <w:rPr>
          <w:rFonts w:ascii="Book Antiqua" w:hAnsi="Book Antiqua"/>
          <w:sz w:val="24"/>
        </w:rPr>
        <w:t>ettore</w:t>
      </w:r>
      <w:r>
        <w:rPr>
          <w:rFonts w:ascii="Book Antiqua" w:hAnsi="Book Antiqua"/>
          <w:sz w:val="24"/>
        </w:rPr>
        <w:t>/Servizio</w:t>
      </w:r>
      <w:r w:rsidRPr="006933CD">
        <w:rPr>
          <w:rFonts w:ascii="Book Antiqua" w:hAnsi="Book Antiqua"/>
          <w:sz w:val="24"/>
        </w:rPr>
        <w:t xml:space="preserve">, i </w:t>
      </w:r>
      <w:r>
        <w:rPr>
          <w:rFonts w:ascii="Book Antiqua" w:hAnsi="Book Antiqua"/>
          <w:sz w:val="24"/>
        </w:rPr>
        <w:t>soggetti incaricati della formazione.</w:t>
      </w:r>
    </w:p>
    <w:p w:rsidR="00574570" w:rsidRPr="006933CD" w:rsidRDefault="00574570" w:rsidP="00574570">
      <w:pPr>
        <w:pStyle w:val="TitoloB"/>
        <w:spacing w:before="120" w:after="0" w:line="240" w:lineRule="auto"/>
        <w:rPr>
          <w:rFonts w:ascii="Book Antiqua" w:hAnsi="Book Antiqua"/>
          <w:sz w:val="24"/>
          <w:szCs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4.3. Individuazione dei soggetti che erogano la formazione in tema di anticorruzione</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Si demanda al Responsabile per la prevenzione della corruzione il compito di individuare, di concerto con i dirigenti/responsabili di settore, i soggetti incaricati della formazione. </w:t>
      </w:r>
    </w:p>
    <w:p w:rsidR="00574570" w:rsidRDefault="00574570" w:rsidP="00574570">
      <w:pPr>
        <w:pStyle w:val="TitoloB"/>
        <w:keepNext/>
        <w:widowControl w:val="0"/>
        <w:spacing w:after="360" w:line="280" w:lineRule="exact"/>
        <w:ind w:right="0"/>
        <w:jc w:val="both"/>
        <w:outlineLvl w:val="1"/>
        <w:rPr>
          <w:rFonts w:ascii="Book Antiqua" w:hAnsi="Book Antiqua"/>
          <w:sz w:val="28"/>
          <w:szCs w:val="28"/>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4.</w:t>
      </w:r>
      <w:r>
        <w:rPr>
          <w:rFonts w:ascii="Book Antiqua" w:hAnsi="Book Antiqua"/>
          <w:sz w:val="28"/>
          <w:szCs w:val="28"/>
        </w:rPr>
        <w:t>4</w:t>
      </w:r>
      <w:r w:rsidRPr="006933CD">
        <w:rPr>
          <w:rFonts w:ascii="Book Antiqua" w:hAnsi="Book Antiqua"/>
          <w:sz w:val="28"/>
          <w:szCs w:val="28"/>
        </w:rPr>
        <w:t xml:space="preserve">. </w:t>
      </w:r>
      <w:r>
        <w:rPr>
          <w:rFonts w:ascii="Book Antiqua" w:hAnsi="Book Antiqua"/>
          <w:sz w:val="28"/>
          <w:szCs w:val="28"/>
        </w:rPr>
        <w:t>I</w:t>
      </w:r>
      <w:r w:rsidRPr="006933CD">
        <w:rPr>
          <w:rFonts w:ascii="Book Antiqua" w:hAnsi="Book Antiqua"/>
          <w:sz w:val="28"/>
          <w:szCs w:val="28"/>
        </w:rPr>
        <w:t>ndicazione di canali e strumenti di erogazione della formazione in tema di anticorruzione</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La formazione sarà somministrata a mezzo dei più comuni strumenti: seminari in aula, tavoli di lavoro, ecc.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A questi si aggiungono seminari di formazione </w:t>
      </w:r>
      <w:r w:rsidRPr="006933CD">
        <w:rPr>
          <w:rFonts w:ascii="Book Antiqua" w:hAnsi="Book Antiqua"/>
          <w:i/>
          <w:sz w:val="24"/>
        </w:rPr>
        <w:t>online</w:t>
      </w:r>
      <w:r w:rsidRPr="006933CD">
        <w:rPr>
          <w:rFonts w:ascii="Book Antiqua" w:hAnsi="Book Antiqua"/>
          <w:sz w:val="24"/>
        </w:rPr>
        <w:t xml:space="preserve">, in remoto. </w:t>
      </w:r>
    </w:p>
    <w:p w:rsidR="00574570" w:rsidRPr="006933CD" w:rsidRDefault="00574570" w:rsidP="00574570">
      <w:pPr>
        <w:pStyle w:val="TitoloB"/>
        <w:spacing w:before="120" w:after="0" w:line="240" w:lineRule="auto"/>
        <w:rPr>
          <w:rFonts w:ascii="Book Antiqua" w:hAnsi="Book Antiqua"/>
          <w:b w:val="0"/>
          <w:sz w:val="24"/>
          <w:szCs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4.</w:t>
      </w:r>
      <w:r>
        <w:rPr>
          <w:rFonts w:ascii="Book Antiqua" w:hAnsi="Book Antiqua"/>
          <w:sz w:val="28"/>
          <w:szCs w:val="28"/>
        </w:rPr>
        <w:t>5</w:t>
      </w:r>
      <w:r w:rsidRPr="006933CD">
        <w:rPr>
          <w:rFonts w:ascii="Book Antiqua" w:hAnsi="Book Antiqua"/>
          <w:sz w:val="28"/>
          <w:szCs w:val="28"/>
        </w:rPr>
        <w:t>. Quantificazione di ore/giornate dedicate alla formazione in tema di anticorruzione</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Non meno di due ore annue per ciascun dipendente</w:t>
      </w:r>
      <w:r>
        <w:rPr>
          <w:rFonts w:ascii="Book Antiqua" w:hAnsi="Book Antiqua"/>
          <w:sz w:val="24"/>
        </w:rPr>
        <w:t xml:space="preserve">. </w:t>
      </w:r>
      <w:r w:rsidRPr="006933CD">
        <w:rPr>
          <w:rFonts w:ascii="Book Antiqua" w:hAnsi="Book Antiqua"/>
          <w:sz w:val="24"/>
        </w:rPr>
        <w:t xml:space="preserve"> </w:t>
      </w:r>
    </w:p>
    <w:p w:rsidR="00574570" w:rsidRPr="006933CD" w:rsidRDefault="00574570" w:rsidP="00574570">
      <w:pPr>
        <w:pStyle w:val="TitoloB"/>
        <w:spacing w:before="120" w:after="0" w:line="240" w:lineRule="auto"/>
        <w:rPr>
          <w:rFonts w:ascii="Book Antiqua" w:hAnsi="Book Antiqua"/>
          <w:sz w:val="24"/>
          <w:szCs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bookmarkStart w:id="4" w:name="_Toc405477355"/>
      <w:r w:rsidRPr="006933CD">
        <w:rPr>
          <w:rFonts w:ascii="Book Antiqua" w:hAnsi="Book Antiqua"/>
          <w:sz w:val="28"/>
          <w:szCs w:val="28"/>
        </w:rPr>
        <w:br w:type="page"/>
      </w:r>
      <w:r w:rsidRPr="006933CD">
        <w:rPr>
          <w:rFonts w:ascii="Book Antiqua" w:hAnsi="Book Antiqua"/>
          <w:sz w:val="28"/>
          <w:szCs w:val="28"/>
        </w:rPr>
        <w:lastRenderedPageBreak/>
        <w:t>5. Codice di comportamento</w:t>
      </w:r>
      <w:bookmarkEnd w:id="4"/>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5.1. Adozione delle integrazioni al codice di comportamento dei dipendenti pubblici</w:t>
      </w:r>
    </w:p>
    <w:p w:rsidR="00574570" w:rsidRPr="008A2A10" w:rsidRDefault="00574570" w:rsidP="00574570">
      <w:pPr>
        <w:pStyle w:val="TitoloB"/>
        <w:keepNext/>
        <w:widowControl w:val="0"/>
        <w:spacing w:after="360" w:line="280" w:lineRule="exact"/>
        <w:ind w:right="0"/>
        <w:jc w:val="both"/>
        <w:outlineLvl w:val="1"/>
        <w:rPr>
          <w:rFonts w:ascii="Book Antiqua" w:hAnsi="Book Antiqua"/>
          <w:b w:val="0"/>
          <w:bCs w:val="0"/>
          <w:sz w:val="24"/>
          <w:szCs w:val="24"/>
        </w:rPr>
      </w:pPr>
      <w:r w:rsidRPr="008A2A10">
        <w:rPr>
          <w:rFonts w:ascii="Book Antiqua" w:hAnsi="Book Antiqua"/>
          <w:b w:val="0"/>
          <w:bCs w:val="0"/>
          <w:sz w:val="24"/>
          <w:szCs w:val="24"/>
        </w:rPr>
        <w:t xml:space="preserve">L’articolo 54 del decreto legislativo 165/2001, ha previsto che il Governo definisse un “Codice di comportamento dei dipendenti delle pubbliche amministrazioni”. Tale Codice di comportamento deve assicurare: la qualità dei servizi; la prevenzione dei fenomeni di corruzione; il rispetto dei doveri costituzionali di diligenza, lealtà, imparzialità e servizio esclusivo alla cura dell'interesse pubblico. Il 16 aprile 2013 è stato emanato il DPR 62/2013 recante il suddetto Codice di comportamento. Il comma 3 dell’articolo 54 del decreto legislativo 165/2001, dispone che ciascuna amministrazione elabori un proprio Codice di comportamento “con procedura aperta alla partecipazione e previo parere obbligatorio del proprio organismo indipendente di valutazione”. L’Amministrazione Comunale: - esaminato lo schema di Codice di comportamento composto da 24 articoli consegnato ai rappresentanti sindacali del Comune, pubblicato sul sito web dell’Ente – Sezione Avvisi/Novità dal 5 al 14 dicembre 2013 e trasmesso all’Organismo Indipendente di Valutazione per il prescritto parere obbligatorio; - rilevato che sullo schema in parola non sono state effettuate osservazioni e/o proposte e che l’O.I.V., in data 13 dicembre 2013, ha rilasciato il prescritto parere obbligatorio positivo al codice di comportamento redatto dal Comune </w:t>
      </w:r>
      <w:r>
        <w:rPr>
          <w:rFonts w:ascii="Book Antiqua" w:hAnsi="Book Antiqua"/>
          <w:b w:val="0"/>
          <w:bCs w:val="0"/>
          <w:sz w:val="24"/>
          <w:szCs w:val="24"/>
        </w:rPr>
        <w:t xml:space="preserve">- </w:t>
      </w:r>
      <w:r w:rsidRPr="008A2A10">
        <w:rPr>
          <w:rFonts w:ascii="Book Antiqua" w:hAnsi="Book Antiqua"/>
          <w:b w:val="0"/>
          <w:bCs w:val="0"/>
          <w:sz w:val="24"/>
          <w:szCs w:val="24"/>
        </w:rPr>
        <w:t xml:space="preserve">con deliberazione di Giunta Comunale n. 184 del 16/12/2013 ha adottato il Codice di Comportamento dei dipendenti del Comune di Volpiano integrativo di quello nazionale, in attuazione di quanto prescritto dall’Anac con deliberazione n. 75/2013. E’ intenzione dell’Ente, predisporre gli schemi tipo di incarico, contratto, bando, inserendo la condizione dell'osservanza dei Codici di comportamento per i collaboratori esterni a qualsiasi titolo, per i collaboratori delle ditte fornitrici di beni o servizi od opere a favore dell'amministrazione, nonché prevedendo la risoluzione o la decadenza dal rapporto in caso di violazione degli obblighi derivanti dai codici. </w:t>
      </w:r>
    </w:p>
    <w:p w:rsidR="00574570" w:rsidRPr="008A2A10" w:rsidRDefault="00574570" w:rsidP="00574570">
      <w:pPr>
        <w:pStyle w:val="TitoloB"/>
        <w:keepNext/>
        <w:widowControl w:val="0"/>
        <w:spacing w:after="360" w:line="280" w:lineRule="exact"/>
        <w:ind w:right="0"/>
        <w:jc w:val="both"/>
        <w:outlineLvl w:val="1"/>
        <w:rPr>
          <w:rFonts w:ascii="Book Antiqua" w:hAnsi="Book Antiqua"/>
          <w:b w:val="0"/>
          <w:sz w:val="28"/>
          <w:szCs w:val="28"/>
        </w:rPr>
      </w:pPr>
      <w:r w:rsidRPr="008A2A10">
        <w:rPr>
          <w:rFonts w:ascii="Book Antiqua" w:hAnsi="Book Antiqua"/>
          <w:sz w:val="28"/>
          <w:szCs w:val="28"/>
        </w:rPr>
        <w:t>5.2. Meccanismi di denuncia delle violazioni del codice di comportamento.</w:t>
      </w:r>
    </w:p>
    <w:p w:rsidR="00574570" w:rsidRPr="008A2A10" w:rsidRDefault="00574570" w:rsidP="00574570">
      <w:pPr>
        <w:pStyle w:val="TitoloB"/>
        <w:keepNext/>
        <w:widowControl w:val="0"/>
        <w:spacing w:after="360" w:line="280" w:lineRule="exact"/>
        <w:ind w:right="0"/>
        <w:jc w:val="both"/>
        <w:outlineLvl w:val="1"/>
        <w:rPr>
          <w:rFonts w:ascii="Book Antiqua" w:hAnsi="Book Antiqua"/>
          <w:b w:val="0"/>
          <w:sz w:val="28"/>
          <w:szCs w:val="28"/>
        </w:rPr>
      </w:pPr>
      <w:r w:rsidRPr="008A2A10">
        <w:rPr>
          <w:rFonts w:ascii="Book Antiqua" w:hAnsi="Book Antiqua"/>
          <w:b w:val="0"/>
          <w:sz w:val="24"/>
        </w:rPr>
        <w:t>Trova piena applicazione l’articolo 55-bis comma 3 del decreto legislativo 165/2001 e smi in materia di segnalazione all’ufficio competente per i procedimenti disciplinari.</w:t>
      </w:r>
    </w:p>
    <w:p w:rsidR="00574570" w:rsidRPr="006933CD" w:rsidRDefault="00574570" w:rsidP="00574570">
      <w:pPr>
        <w:pStyle w:val="TitoloB"/>
        <w:spacing w:before="120" w:after="0" w:line="240" w:lineRule="auto"/>
        <w:rPr>
          <w:rFonts w:ascii="Book Antiqua" w:hAnsi="Book Antiqua"/>
          <w:sz w:val="24"/>
          <w:szCs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 xml:space="preserve">5.3. Ufficio competente ad emanare pareri sulla applicazione </w:t>
      </w:r>
      <w:r w:rsidRPr="006933CD">
        <w:rPr>
          <w:rFonts w:ascii="Book Antiqua" w:hAnsi="Book Antiqua"/>
          <w:sz w:val="28"/>
          <w:szCs w:val="28"/>
        </w:rPr>
        <w:lastRenderedPageBreak/>
        <w:t>del codice di comportamento</w:t>
      </w:r>
    </w:p>
    <w:p w:rsidR="00574570" w:rsidRDefault="00574570" w:rsidP="00574570">
      <w:pPr>
        <w:pStyle w:val="Corpotesto"/>
        <w:spacing w:before="120"/>
        <w:jc w:val="both"/>
        <w:rPr>
          <w:rFonts w:ascii="Book Antiqua" w:hAnsi="Book Antiqua"/>
          <w:sz w:val="24"/>
        </w:rPr>
      </w:pPr>
      <w:r w:rsidRPr="006933CD">
        <w:rPr>
          <w:rFonts w:ascii="Book Antiqua" w:hAnsi="Book Antiqua"/>
          <w:sz w:val="24"/>
        </w:rPr>
        <w:t>Provvede l’ufficio competente a svolgere e concludere i procedimenti disciplinari a norma dell’articolo 55-</w:t>
      </w:r>
      <w:r w:rsidRPr="006933CD">
        <w:rPr>
          <w:rFonts w:ascii="Book Antiqua" w:hAnsi="Book Antiqua"/>
          <w:i/>
          <w:sz w:val="24"/>
        </w:rPr>
        <w:t>bis</w:t>
      </w:r>
      <w:r w:rsidRPr="006933CD">
        <w:rPr>
          <w:rFonts w:ascii="Book Antiqua" w:hAnsi="Book Antiqua"/>
          <w:sz w:val="24"/>
        </w:rPr>
        <w:t xml:space="preserve"> comma 4 del decreto legislativo 165/2001 e smi. </w:t>
      </w:r>
    </w:p>
    <w:p w:rsidR="00574570" w:rsidRPr="006933CD" w:rsidRDefault="00574570" w:rsidP="00574570">
      <w:pPr>
        <w:pStyle w:val="Corpotesto"/>
        <w:spacing w:before="120"/>
        <w:jc w:val="both"/>
        <w:rPr>
          <w:rFonts w:ascii="Book Antiqua" w:hAnsi="Book Antiqua"/>
          <w:sz w:val="24"/>
        </w:rPr>
      </w:pPr>
    </w:p>
    <w:p w:rsidR="00574570" w:rsidRDefault="00574570" w:rsidP="00574570">
      <w:pPr>
        <w:pStyle w:val="Corpotesto"/>
        <w:spacing w:before="120"/>
        <w:jc w:val="both"/>
        <w:rPr>
          <w:rFonts w:ascii="Book Antiqua" w:hAnsi="Book Antiqua"/>
          <w:b/>
          <w:sz w:val="28"/>
          <w:szCs w:val="28"/>
        </w:rPr>
      </w:pPr>
      <w:r w:rsidRPr="000747EC">
        <w:rPr>
          <w:rFonts w:ascii="Book Antiqua" w:hAnsi="Book Antiqua"/>
          <w:b/>
          <w:sz w:val="28"/>
          <w:szCs w:val="28"/>
        </w:rPr>
        <w:t xml:space="preserve">6. </w:t>
      </w:r>
      <w:bookmarkStart w:id="5" w:name="_Toc405477356"/>
      <w:r w:rsidRPr="000747EC">
        <w:rPr>
          <w:rFonts w:ascii="Book Antiqua" w:hAnsi="Book Antiqua"/>
          <w:b/>
          <w:sz w:val="28"/>
          <w:szCs w:val="28"/>
        </w:rPr>
        <w:t>Altre iniziative</w:t>
      </w:r>
      <w:bookmarkEnd w:id="5"/>
    </w:p>
    <w:p w:rsidR="00574570" w:rsidRPr="000747EC" w:rsidRDefault="00574570" w:rsidP="00574570">
      <w:pPr>
        <w:pStyle w:val="Corpotesto"/>
        <w:spacing w:before="120"/>
        <w:jc w:val="both"/>
        <w:rPr>
          <w:rFonts w:ascii="Book Antiqua" w:hAnsi="Book Antiqua"/>
          <w:b/>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 xml:space="preserve">6.1. Indicazione dei criteri di rotazione del personale  </w:t>
      </w:r>
    </w:p>
    <w:p w:rsidR="00574570" w:rsidRPr="00FB138F" w:rsidRDefault="00574570" w:rsidP="00574570">
      <w:pPr>
        <w:pStyle w:val="Corpotesto"/>
        <w:spacing w:before="120"/>
        <w:jc w:val="both"/>
        <w:rPr>
          <w:rFonts w:ascii="Book Antiqua" w:hAnsi="Book Antiqua"/>
          <w:bCs/>
          <w:sz w:val="24"/>
        </w:rPr>
      </w:pPr>
      <w:r w:rsidRPr="00FB138F">
        <w:rPr>
          <w:rFonts w:ascii="Book Antiqua" w:hAnsi="Book Antiqua"/>
          <w:bCs/>
          <w:sz w:val="24"/>
        </w:rPr>
        <w:t>La dotazione organica dell’ente è limitata e non consente in tutti i Settori/Servizi, di fatto, l’applicazione concreta del criterio della rotazione. Non esistono figure professionali perfettamente fungibili all’interno dell’Ente. Il Comune di Volpiano è un ente privo di dirigenza dove sono nominate solo le Posizioni Organizzative ai sensi degli artt. 8-11 del CCNL 31.03.1999, non appare direttamente applicabile la soluzione della rotazione tra i responsabili di categoria D, poiché i titolari di PO, a differenza dei dirigenti, rivestono ruolo di responsabili dei procedimenti e hanno un ruolo piuttosto pratico e non solo direttivo, pertanto verrebbe a mancare del tutto il requisito di professionalità e la continuità della gestione amministrativa ed anche lo specifico titolo di studio richiesto per espletare l’incarico. In ogni caso l’Amministrazione attiverà ogni iniziativa utile per assicurare l’attuazione della misura e si auspica l’attuazione di quanto espresso a pagina 3 delle “Intese” raggiunte in sede di Conferenza unificata il 24 luglio 2013: “L'attuazione della mobilità, specialmente se temporanea, costituisce un utile strumento per realizzare la rotazione tra le figure professionali specifiche e gli enti di più ridotte dimensioni. In quest'ottica, la Conferenza delle regioni, l'A.N.C.I. e l'U.P.I. si impegnano a promuovere iniziative di raccordo ed informativa tra gli enti rispettivamente interessati finalizzate all'attuazione della mobilità, anche temporanea, tra professionalità equivalenti presenti in diverse amministrazioni”.</w:t>
      </w:r>
    </w:p>
    <w:p w:rsidR="00574570" w:rsidRPr="006933CD" w:rsidRDefault="00574570" w:rsidP="00574570">
      <w:pPr>
        <w:pStyle w:val="Corpotesto"/>
        <w:spacing w:before="120"/>
        <w:jc w:val="both"/>
        <w:rPr>
          <w:rFonts w:ascii="Book Antiqua" w:hAnsi="Book Antiqua"/>
          <w:b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 xml:space="preserve">6.2. Indicazione delle disposizioni relative al ricorso all'arbitrato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Sistematicamente in tutti i contratti dell’ente </w:t>
      </w:r>
      <w:r>
        <w:rPr>
          <w:rFonts w:ascii="Book Antiqua" w:hAnsi="Book Antiqua"/>
          <w:bCs/>
          <w:sz w:val="24"/>
        </w:rPr>
        <w:t>è escluso</w:t>
      </w:r>
      <w:r w:rsidRPr="006933CD">
        <w:rPr>
          <w:rFonts w:ascii="Book Antiqua" w:hAnsi="Book Antiqua"/>
          <w:bCs/>
          <w:sz w:val="24"/>
        </w:rPr>
        <w:t xml:space="preserve"> il ricorso all’arbitrato (esclusione della </w:t>
      </w:r>
      <w:r w:rsidRPr="006933CD">
        <w:rPr>
          <w:rFonts w:ascii="Book Antiqua" w:hAnsi="Book Antiqua"/>
          <w:bCs/>
          <w:i/>
          <w:sz w:val="24"/>
        </w:rPr>
        <w:t>clausola compromissoria</w:t>
      </w:r>
      <w:r w:rsidRPr="006933CD">
        <w:rPr>
          <w:rFonts w:ascii="Book Antiqua" w:hAnsi="Book Antiqua"/>
          <w:bCs/>
          <w:sz w:val="24"/>
        </w:rPr>
        <w:t xml:space="preserve"> ai sensi dell’articolo 241 comma 1-bis del decreto legislativo 163/2006 e smi).</w:t>
      </w:r>
    </w:p>
    <w:p w:rsidR="00574570" w:rsidRPr="006933CD" w:rsidRDefault="00574570" w:rsidP="00574570">
      <w:pPr>
        <w:pStyle w:val="Corpotesto"/>
        <w:spacing w:before="120"/>
        <w:jc w:val="both"/>
        <w:rPr>
          <w:rFonts w:ascii="Book Antiqua" w:hAnsi="Book Antiqua"/>
          <w:b/>
          <w:b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 xml:space="preserve">6.3. Elaborazione della proposta di decreto per disciplinare gli </w:t>
      </w:r>
      <w:r w:rsidRPr="006933CD">
        <w:rPr>
          <w:rFonts w:ascii="Book Antiqua" w:hAnsi="Book Antiqua"/>
          <w:sz w:val="28"/>
          <w:szCs w:val="28"/>
        </w:rPr>
        <w:lastRenderedPageBreak/>
        <w:t>incarichi e le attività non consentite ai pubblici dipendenti</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L’ente applica con puntualità la già esaustiva e dettagliata disciplina del decreto legislativo 39/2013, dell’articolo 53 del decreto legislativo 165/2001 e dell’articolo 60 del DPR 3/1957.  </w:t>
      </w:r>
    </w:p>
    <w:p w:rsidR="00574570" w:rsidRPr="006933CD" w:rsidRDefault="00574570" w:rsidP="00574570">
      <w:pPr>
        <w:pStyle w:val="Corpotesto"/>
        <w:spacing w:before="120"/>
        <w:jc w:val="both"/>
        <w:rPr>
          <w:rFonts w:ascii="Book Antiqua" w:hAnsi="Book Antiqua"/>
          <w:b/>
          <w:b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6.4. Elaborazione di direttive per l'attribuzione degli incarichi dirigenziali, con la definizione delle cause ostative al conferimento e verifica dell’insussistenza di cause di incompatibilità</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L’ente applica con puntualità la già esaustiva e dettagliata disciplina recata dagli articoli 50 comma 10, 107 e 109 del TUEL e dagli articoli 13 – 27 del decreto legislativo 165/2001 e smi.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Inoltre, l’ente applica puntualmente le disposizioni del decreto legislativo 39/2013 ed in particolare l’articolo 20 rubricato: </w:t>
      </w:r>
      <w:r w:rsidRPr="006933CD">
        <w:rPr>
          <w:rFonts w:ascii="Book Antiqua" w:hAnsi="Book Antiqua"/>
          <w:bCs/>
          <w:i/>
          <w:sz w:val="24"/>
        </w:rPr>
        <w:t>dichiarazione sulla insussistenza di cause di inconferibilità o incompatibilità</w:t>
      </w:r>
      <w:r w:rsidRPr="006933CD">
        <w:rPr>
          <w:rFonts w:ascii="Book Antiqua" w:hAnsi="Book Antiqua"/>
          <w:bCs/>
          <w:sz w:val="24"/>
        </w:rPr>
        <w:t>.</w:t>
      </w:r>
    </w:p>
    <w:p w:rsidR="00574570" w:rsidRPr="006933CD" w:rsidRDefault="00574570" w:rsidP="00574570">
      <w:pPr>
        <w:pStyle w:val="Corpotesto"/>
        <w:spacing w:before="120"/>
        <w:jc w:val="both"/>
        <w:rPr>
          <w:rFonts w:ascii="Book Antiqua" w:hAnsi="Book Antiqua"/>
          <w:b/>
          <w:b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6.5. Definizione di modalità per verificare il rispetto del divieto di svolgere attività incompatibili a seguito della cessazione del rapporto</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La legge 190/2012 ha integrato l’articolo 53 del decreto legislativo 165/2001 con un nuovo comma il 16-</w:t>
      </w:r>
      <w:r w:rsidRPr="006933CD">
        <w:rPr>
          <w:rFonts w:ascii="Book Antiqua" w:hAnsi="Book Antiqua"/>
          <w:bCs/>
          <w:i/>
          <w:sz w:val="24"/>
        </w:rPr>
        <w:t>ter</w:t>
      </w:r>
      <w:r w:rsidRPr="006933CD">
        <w:rPr>
          <w:rFonts w:ascii="Book Antiqua" w:hAnsi="Book Antiqua"/>
          <w:bCs/>
          <w:sz w:val="24"/>
        </w:rPr>
        <w:t xml:space="preserve"> per contenere il rischio di situazioni di corruzione connesse all'impiego del dipendente pubblico successivamente alla cessazione del suo rapporto di lavoro.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La norma vieta ai dipendenti che, negli ultimi tre anni di servizio, abbiano esercitato poteri autoritativi o negoziali per conto delle pubbliche amministrazioni, di svolgere, nei tre anni successivi alla cessazione del rapporto di pubblico impiego, attività lavorativa o professionale presso i soggetti privati destinatari dell'attività della pubblica amministrazione svolta attraverso i medesimi poteri.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Eventuali contratti conclusi e gli incarichi conferiti in violazione del divieto sono nulli.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E’ fatto divieto ai soggetti privati che li hanno conclusi o conferiti di contrattare con le pubbliche amministrazioni per i successivi tre anni, con obbligo di restituzione dei compensi eventualmente percepiti e accertati ad essi riferiti.</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Il rischio valutato dalla norma è che durante il periodo di servizio il dipendente possa artatamente precostituirsi delle situazioni lavorative vantaggiose, sfruttare a proprio fine la sua posizione e il suo potere </w:t>
      </w:r>
      <w:r w:rsidRPr="006933CD">
        <w:rPr>
          <w:rFonts w:ascii="Book Antiqua" w:hAnsi="Book Antiqua"/>
          <w:bCs/>
          <w:sz w:val="24"/>
        </w:rPr>
        <w:lastRenderedPageBreak/>
        <w:t xml:space="preserve">all'interno dell'amministrazione, per poi ottenere contratti di lavoro/collaborazione presso imprese o privati con cui entra in contatto.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La norma limita la libertà negoziale del dipendente per un determinato periodo successivo alla cessazione del rapporto per eliminare la </w:t>
      </w:r>
      <w:r w:rsidRPr="006933CD">
        <w:rPr>
          <w:rFonts w:ascii="Book Antiqua" w:hAnsi="Book Antiqua"/>
          <w:bCs/>
          <w:i/>
          <w:sz w:val="24"/>
        </w:rPr>
        <w:t>"convenienza"</w:t>
      </w:r>
      <w:r w:rsidRPr="006933CD">
        <w:rPr>
          <w:rFonts w:ascii="Book Antiqua" w:hAnsi="Book Antiqua"/>
          <w:bCs/>
          <w:sz w:val="24"/>
        </w:rPr>
        <w:t xml:space="preserve"> di eventuali accordi fraudolenti.</w:t>
      </w:r>
    </w:p>
    <w:p w:rsidR="00574570" w:rsidRPr="006933CD" w:rsidRDefault="00574570" w:rsidP="00574570">
      <w:pPr>
        <w:pStyle w:val="Corpotesto"/>
        <w:spacing w:before="120"/>
        <w:jc w:val="both"/>
        <w:rPr>
          <w:rFonts w:ascii="Book Antiqua" w:hAnsi="Book Antiqua"/>
          <w:bCs/>
          <w:sz w:val="24"/>
        </w:rPr>
      </w:pPr>
    </w:p>
    <w:p w:rsidR="00574570" w:rsidRPr="006933CD" w:rsidRDefault="00574570" w:rsidP="00574570">
      <w:pPr>
        <w:pStyle w:val="Corpotesto"/>
        <w:spacing w:before="120"/>
        <w:jc w:val="both"/>
        <w:rPr>
          <w:rFonts w:ascii="Book Antiqua" w:hAnsi="Book Antiqua"/>
          <w:b/>
          <w:bCs/>
          <w:sz w:val="24"/>
        </w:rPr>
      </w:pPr>
      <w:r w:rsidRPr="006933CD">
        <w:rPr>
          <w:rFonts w:ascii="Book Antiqua" w:hAnsi="Book Antiqua"/>
          <w:b/>
          <w:bCs/>
          <w:sz w:val="24"/>
        </w:rPr>
        <w:t xml:space="preserve">MISURA: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Pertanto, </w:t>
      </w:r>
      <w:r>
        <w:rPr>
          <w:rFonts w:ascii="Book Antiqua" w:hAnsi="Book Antiqua"/>
          <w:bCs/>
          <w:sz w:val="24"/>
        </w:rPr>
        <w:t xml:space="preserve">per il futuro, </w:t>
      </w:r>
      <w:r w:rsidRPr="006933CD">
        <w:rPr>
          <w:rFonts w:ascii="Book Antiqua" w:hAnsi="Book Antiqua"/>
          <w:bCs/>
          <w:sz w:val="24"/>
        </w:rPr>
        <w:t>ogni contraente e appaltatore dell’ente, all’atto della stipulazione del contratto deve rendere una dichiarazioni, ai sensi del DPR 445/2000, circa l’inesistenza di contratti di lavoro o rapporti di collaborazione vietati a norma del comma  16-</w:t>
      </w:r>
      <w:r w:rsidRPr="006933CD">
        <w:rPr>
          <w:rFonts w:ascii="Book Antiqua" w:hAnsi="Book Antiqua"/>
          <w:bCs/>
          <w:i/>
          <w:sz w:val="24"/>
        </w:rPr>
        <w:t>ter</w:t>
      </w:r>
      <w:r w:rsidRPr="006933CD">
        <w:rPr>
          <w:rFonts w:ascii="Book Antiqua" w:hAnsi="Book Antiqua"/>
          <w:bCs/>
          <w:sz w:val="24"/>
        </w:rPr>
        <w:t xml:space="preserve"> del d.lgs. 165/2001 e smi.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L’ente verifica la veridicità di tutte le suddette dichiarazioni. </w:t>
      </w:r>
    </w:p>
    <w:p w:rsidR="00574570" w:rsidRPr="006933CD" w:rsidRDefault="00574570" w:rsidP="00574570">
      <w:pPr>
        <w:pStyle w:val="Corpotesto"/>
        <w:spacing w:before="120"/>
        <w:jc w:val="both"/>
        <w:rPr>
          <w:rFonts w:ascii="Book Antiqua" w:hAnsi="Book Antiqua"/>
          <w:b/>
          <w:b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6.6. Elaborazione di direttive per effettuare controlli su precedenti penali ai fini dell'attribuzione degli incarichi e dell'assegnazione ad uffici</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La legge 190/2012 ha introdotto delle misure di prevenzione di carattere soggettivo, che anticipano la tutela al momento della formazione degli organi deputati ad assumere decisioni e ad esercitare poteri nelle amministrazioni.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L’articolo 35-</w:t>
      </w:r>
      <w:r w:rsidRPr="006933CD">
        <w:rPr>
          <w:rFonts w:ascii="Book Antiqua" w:hAnsi="Book Antiqua"/>
          <w:bCs/>
          <w:i/>
          <w:iCs/>
          <w:sz w:val="24"/>
        </w:rPr>
        <w:t>bis</w:t>
      </w:r>
      <w:r w:rsidRPr="006933CD">
        <w:rPr>
          <w:rFonts w:ascii="Book Antiqua" w:hAnsi="Book Antiqua"/>
          <w:bCs/>
          <w:sz w:val="24"/>
        </w:rPr>
        <w:t xml:space="preserve"> del decreto legislativo 165/2001 pone condizioni ostative per la partecipazione a commissioni di concorso o di gara e per lo svolgimento di funzioni direttive in riferimento agli uffici considerati a più elevato rischio di corruzione.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La norma in particolare prevede che c</w:t>
      </w:r>
      <w:r w:rsidRPr="006933CD">
        <w:rPr>
          <w:rFonts w:ascii="Book Antiqua" w:hAnsi="Book Antiqua"/>
          <w:bCs/>
          <w:iCs/>
          <w:sz w:val="24"/>
        </w:rPr>
        <w:t>oloro che siano stati condannati, anche con sentenza non passata in giudicato, per i reati previsti nel Capo I del Titolo II del libro secondo del Codice penale:</w:t>
      </w:r>
    </w:p>
    <w:p w:rsidR="00574570" w:rsidRPr="006933CD" w:rsidRDefault="00574570" w:rsidP="00574570">
      <w:pPr>
        <w:pStyle w:val="Corpotesto"/>
        <w:numPr>
          <w:ilvl w:val="0"/>
          <w:numId w:val="2"/>
        </w:numPr>
        <w:spacing w:before="120"/>
        <w:jc w:val="both"/>
        <w:rPr>
          <w:rFonts w:ascii="Book Antiqua" w:hAnsi="Book Antiqua"/>
          <w:bCs/>
          <w:iCs/>
          <w:sz w:val="24"/>
        </w:rPr>
      </w:pPr>
      <w:r w:rsidRPr="006933CD">
        <w:rPr>
          <w:rFonts w:ascii="Book Antiqua" w:hAnsi="Book Antiqua"/>
          <w:bCs/>
          <w:iCs/>
          <w:sz w:val="24"/>
        </w:rPr>
        <w:t>non possano fare parte, anche con compiti di segreteria, di commissioni per l'accesso o la selezione a pubblici impieghi;</w:t>
      </w:r>
    </w:p>
    <w:p w:rsidR="00574570" w:rsidRPr="006933CD" w:rsidRDefault="00574570" w:rsidP="00574570">
      <w:pPr>
        <w:pStyle w:val="Corpotesto"/>
        <w:numPr>
          <w:ilvl w:val="0"/>
          <w:numId w:val="2"/>
        </w:numPr>
        <w:spacing w:before="120"/>
        <w:jc w:val="both"/>
        <w:rPr>
          <w:rFonts w:ascii="Book Antiqua" w:hAnsi="Book Antiqua"/>
          <w:bCs/>
          <w:iCs/>
          <w:sz w:val="24"/>
        </w:rPr>
      </w:pPr>
      <w:r w:rsidRPr="006933CD">
        <w:rPr>
          <w:rFonts w:ascii="Book Antiqua" w:hAnsi="Book Antiqua"/>
          <w:bCs/>
          <w:iCs/>
          <w:sz w:val="24"/>
        </w:rPr>
        <w:t xml:space="preserve">non possano essere assegnati, anche con funzioni direttive, agli uffici preposti alla gestione delle risorse finanziarie, all'acquisizione di beni, servizi e forniture, </w:t>
      </w:r>
    </w:p>
    <w:p w:rsidR="00574570" w:rsidRPr="006933CD" w:rsidRDefault="00574570" w:rsidP="00574570">
      <w:pPr>
        <w:pStyle w:val="Corpotesto"/>
        <w:numPr>
          <w:ilvl w:val="0"/>
          <w:numId w:val="2"/>
        </w:numPr>
        <w:spacing w:before="120"/>
        <w:jc w:val="both"/>
        <w:rPr>
          <w:rFonts w:ascii="Book Antiqua" w:hAnsi="Book Antiqua"/>
          <w:bCs/>
          <w:iCs/>
          <w:sz w:val="24"/>
        </w:rPr>
      </w:pPr>
      <w:r w:rsidRPr="006933CD">
        <w:rPr>
          <w:rFonts w:ascii="Book Antiqua" w:hAnsi="Book Antiqua"/>
          <w:bCs/>
          <w:iCs/>
          <w:sz w:val="24"/>
        </w:rPr>
        <w:t>non possano essere assegnati, anche con funzioni direttive, agli uffici preposti alla concessione o all'erogazione di sovvenzioni, contributi, sussidi, ausili finanziari o attribuzioni di vantaggi economici a soggetti pubblici e privati;</w:t>
      </w:r>
    </w:p>
    <w:p w:rsidR="00574570" w:rsidRPr="006933CD" w:rsidRDefault="00574570" w:rsidP="00574570">
      <w:pPr>
        <w:pStyle w:val="Corpotesto"/>
        <w:numPr>
          <w:ilvl w:val="0"/>
          <w:numId w:val="2"/>
        </w:numPr>
        <w:spacing w:before="120"/>
        <w:jc w:val="both"/>
        <w:rPr>
          <w:rFonts w:ascii="Book Antiqua" w:hAnsi="Book Antiqua"/>
          <w:bCs/>
          <w:iCs/>
          <w:sz w:val="24"/>
        </w:rPr>
      </w:pPr>
      <w:r w:rsidRPr="006933CD">
        <w:rPr>
          <w:rFonts w:ascii="Book Antiqua" w:hAnsi="Book Antiqua"/>
          <w:bCs/>
          <w:iCs/>
          <w:sz w:val="24"/>
        </w:rPr>
        <w:t xml:space="preserve">non possano fare parte delle commissioni per la scelta del contraente per l'affidamento di lavori, forniture e servizi, per la concessione o </w:t>
      </w:r>
      <w:r w:rsidRPr="006933CD">
        <w:rPr>
          <w:rFonts w:ascii="Book Antiqua" w:hAnsi="Book Antiqua"/>
          <w:bCs/>
          <w:iCs/>
          <w:sz w:val="24"/>
        </w:rPr>
        <w:lastRenderedPageBreak/>
        <w:t>l'erogazione di sovvenzioni, contributi, sussidi, ausili finanziari, nonché per l'attribuzione di vantaggi economici di qualunque genere.</w:t>
      </w:r>
    </w:p>
    <w:p w:rsidR="00574570" w:rsidRPr="006933CD" w:rsidRDefault="00574570" w:rsidP="00574570">
      <w:pPr>
        <w:pStyle w:val="Corpotesto"/>
        <w:spacing w:before="120"/>
        <w:jc w:val="both"/>
        <w:rPr>
          <w:rFonts w:ascii="Book Antiqua" w:hAnsi="Book Antiqua"/>
          <w:bCs/>
          <w:i/>
          <w:iCs/>
          <w:sz w:val="24"/>
        </w:rPr>
      </w:pPr>
    </w:p>
    <w:p w:rsidR="00574570" w:rsidRPr="006933CD" w:rsidRDefault="00574570" w:rsidP="00574570">
      <w:pPr>
        <w:pStyle w:val="Corpotesto"/>
        <w:spacing w:before="120"/>
        <w:jc w:val="both"/>
        <w:rPr>
          <w:rFonts w:ascii="Book Antiqua" w:hAnsi="Book Antiqua"/>
          <w:b/>
          <w:bCs/>
          <w:sz w:val="24"/>
        </w:rPr>
      </w:pPr>
      <w:r w:rsidRPr="006933CD">
        <w:rPr>
          <w:rFonts w:ascii="Book Antiqua" w:hAnsi="Book Antiqua"/>
          <w:b/>
          <w:bCs/>
          <w:sz w:val="24"/>
        </w:rPr>
        <w:t xml:space="preserve">MISURA: </w:t>
      </w:r>
      <w:r w:rsidRPr="006933CD">
        <w:rPr>
          <w:rFonts w:ascii="Book Antiqua" w:hAnsi="Book Antiqua"/>
          <w:b/>
          <w:bCs/>
          <w:sz w:val="24"/>
        </w:rPr>
        <w:br/>
      </w:r>
      <w:r w:rsidRPr="006933CD">
        <w:rPr>
          <w:rFonts w:ascii="Book Antiqua" w:hAnsi="Book Antiqua"/>
          <w:bCs/>
          <w:sz w:val="24"/>
        </w:rPr>
        <w:t>Pertanto, ogni commissario e/o responsabile all’atto della designazione sarà tenuto a rendere, ai sensi del DPR 445/2000, una dichiarazion</w:t>
      </w:r>
      <w:r>
        <w:rPr>
          <w:rFonts w:ascii="Book Antiqua" w:hAnsi="Book Antiqua"/>
          <w:bCs/>
          <w:sz w:val="24"/>
        </w:rPr>
        <w:t>e</w:t>
      </w:r>
      <w:r w:rsidRPr="006933CD">
        <w:rPr>
          <w:rFonts w:ascii="Book Antiqua" w:hAnsi="Book Antiqua"/>
          <w:bCs/>
          <w:sz w:val="24"/>
        </w:rPr>
        <w:t xml:space="preserve"> di insussistenza delle condizioni di incompatibilità di cui sopra.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L’ente verifica la veridicità di tutte le suddette dichiarazioni. </w:t>
      </w:r>
    </w:p>
    <w:p w:rsidR="00574570" w:rsidRPr="006933CD" w:rsidRDefault="00574570" w:rsidP="00574570">
      <w:pPr>
        <w:pStyle w:val="Corpotesto"/>
        <w:spacing w:before="120"/>
        <w:jc w:val="both"/>
        <w:rPr>
          <w:rFonts w:ascii="Book Antiqua" w:hAnsi="Book Antiqua"/>
          <w:b/>
          <w:b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 xml:space="preserve">6.7. </w:t>
      </w:r>
      <w:r>
        <w:rPr>
          <w:rFonts w:ascii="Book Antiqua" w:hAnsi="Book Antiqua"/>
          <w:sz w:val="28"/>
          <w:szCs w:val="28"/>
        </w:rPr>
        <w:t>A</w:t>
      </w:r>
      <w:r w:rsidRPr="006933CD">
        <w:rPr>
          <w:rFonts w:ascii="Book Antiqua" w:hAnsi="Book Antiqua"/>
          <w:sz w:val="28"/>
          <w:szCs w:val="28"/>
        </w:rPr>
        <w:t>dozione di misure per la tutela del dipendente che effettua segnalazioni di illecito (</w:t>
      </w:r>
      <w:r w:rsidRPr="006933CD">
        <w:rPr>
          <w:rFonts w:ascii="Book Antiqua" w:hAnsi="Book Antiqua"/>
          <w:i/>
          <w:sz w:val="28"/>
          <w:szCs w:val="28"/>
        </w:rPr>
        <w:t>whistleblower</w:t>
      </w:r>
      <w:r w:rsidRPr="006933CD">
        <w:rPr>
          <w:rFonts w:ascii="Book Antiqua" w:hAnsi="Book Antiqua"/>
          <w:sz w:val="28"/>
          <w:szCs w:val="28"/>
        </w:rPr>
        <w:t>)</w:t>
      </w:r>
    </w:p>
    <w:p w:rsidR="00574570" w:rsidRPr="006933CD" w:rsidRDefault="00574570" w:rsidP="00574570">
      <w:pPr>
        <w:pStyle w:val="Corpotesto"/>
        <w:spacing w:before="120"/>
        <w:jc w:val="both"/>
        <w:rPr>
          <w:rFonts w:ascii="Book Antiqua" w:hAnsi="Book Antiqua"/>
          <w:bCs/>
          <w:iCs/>
          <w:sz w:val="24"/>
        </w:rPr>
      </w:pPr>
      <w:r w:rsidRPr="006933CD">
        <w:rPr>
          <w:rFonts w:ascii="Book Antiqua" w:hAnsi="Book Antiqua"/>
          <w:bCs/>
          <w:iCs/>
          <w:sz w:val="24"/>
        </w:rPr>
        <w:t>Il nuovo articolo 54-</w:t>
      </w:r>
      <w:r w:rsidRPr="006933CD">
        <w:rPr>
          <w:rFonts w:ascii="Book Antiqua" w:hAnsi="Book Antiqua"/>
          <w:bCs/>
          <w:i/>
          <w:iCs/>
          <w:sz w:val="24"/>
        </w:rPr>
        <w:t>bis</w:t>
      </w:r>
      <w:r w:rsidRPr="006933CD">
        <w:rPr>
          <w:rFonts w:ascii="Book Antiqua" w:hAnsi="Book Antiqua"/>
          <w:bCs/>
          <w:iCs/>
          <w:sz w:val="24"/>
        </w:rPr>
        <w:t xml:space="preserve"> del decreto legislativo 165/2001, rubricato </w:t>
      </w:r>
      <w:r w:rsidRPr="006933CD">
        <w:rPr>
          <w:rFonts w:ascii="Book Antiqua" w:hAnsi="Book Antiqua"/>
          <w:bCs/>
          <w:sz w:val="24"/>
        </w:rPr>
        <w:t>"</w:t>
      </w:r>
      <w:r w:rsidRPr="006933CD">
        <w:rPr>
          <w:rFonts w:ascii="Book Antiqua" w:hAnsi="Book Antiqua"/>
          <w:bCs/>
          <w:i/>
          <w:sz w:val="24"/>
        </w:rPr>
        <w:t>Tutela del dipendente pubblico che segnala illeciti</w:t>
      </w:r>
      <w:r w:rsidRPr="006933CD">
        <w:rPr>
          <w:rFonts w:ascii="Book Antiqua" w:hAnsi="Book Antiqua"/>
          <w:bCs/>
          <w:sz w:val="24"/>
        </w:rPr>
        <w:t>” (</w:t>
      </w:r>
      <w:r w:rsidRPr="006933CD">
        <w:rPr>
          <w:rFonts w:ascii="Book Antiqua" w:hAnsi="Book Antiqua"/>
          <w:bCs/>
          <w:iCs/>
          <w:sz w:val="24"/>
        </w:rPr>
        <w:t xml:space="preserve">c.d. </w:t>
      </w:r>
      <w:r w:rsidRPr="006933CD">
        <w:rPr>
          <w:rFonts w:ascii="Book Antiqua" w:hAnsi="Book Antiqua"/>
          <w:bCs/>
          <w:i/>
          <w:sz w:val="24"/>
        </w:rPr>
        <w:t>whistleblower</w:t>
      </w:r>
      <w:r w:rsidRPr="006933CD">
        <w:rPr>
          <w:rFonts w:ascii="Book Antiqua" w:hAnsi="Book Antiqua"/>
          <w:bCs/>
          <w:sz w:val="24"/>
        </w:rPr>
        <w:t xml:space="preserve">), </w:t>
      </w:r>
      <w:r w:rsidRPr="006933CD">
        <w:rPr>
          <w:rFonts w:ascii="Book Antiqua" w:hAnsi="Book Antiqua"/>
          <w:bCs/>
          <w:iCs/>
          <w:sz w:val="24"/>
        </w:rPr>
        <w:t xml:space="preserve">introduce una misura di tutela già in uso presso altri ordinamenti, finalizzata a consentire l'emersione di fattispecie di illecito. </w:t>
      </w:r>
    </w:p>
    <w:p w:rsidR="00574570" w:rsidRPr="006933CD" w:rsidRDefault="00574570" w:rsidP="00574570">
      <w:pPr>
        <w:pStyle w:val="Style17"/>
        <w:widowControl/>
        <w:spacing w:before="120"/>
        <w:rPr>
          <w:rFonts w:ascii="Book Antiqua" w:hAnsi="Book Antiqua" w:cs="Arial"/>
          <w:bCs/>
          <w:iCs/>
        </w:rPr>
      </w:pPr>
      <w:r w:rsidRPr="006933CD">
        <w:rPr>
          <w:rFonts w:ascii="Book Antiqua" w:hAnsi="Book Antiqua" w:cs="Arial"/>
          <w:bCs/>
          <w:iCs/>
        </w:rPr>
        <w:t xml:space="preserve">Secondo la disciplina del PNA del 2013 (Allegato 1 paragrafo B.12) sono accordate al </w:t>
      </w:r>
      <w:r w:rsidRPr="006933CD">
        <w:rPr>
          <w:rFonts w:ascii="Book Antiqua" w:hAnsi="Book Antiqua" w:cs="Arial"/>
          <w:bCs/>
          <w:i/>
          <w:iCs/>
        </w:rPr>
        <w:t>whistleblower</w:t>
      </w:r>
      <w:r w:rsidRPr="006933CD">
        <w:rPr>
          <w:rFonts w:ascii="Book Antiqua" w:hAnsi="Book Antiqua" w:cs="Arial"/>
          <w:bCs/>
          <w:iCs/>
        </w:rPr>
        <w:t xml:space="preserve"> le seguenti misure di tutela:</w:t>
      </w:r>
    </w:p>
    <w:p w:rsidR="00574570" w:rsidRPr="006933CD" w:rsidRDefault="00574570" w:rsidP="00574570">
      <w:pPr>
        <w:pStyle w:val="Style17"/>
        <w:widowControl/>
        <w:numPr>
          <w:ilvl w:val="0"/>
          <w:numId w:val="3"/>
        </w:numPr>
        <w:spacing w:before="120"/>
        <w:jc w:val="left"/>
        <w:rPr>
          <w:rFonts w:ascii="Book Antiqua" w:hAnsi="Book Antiqua" w:cs="Arial"/>
          <w:bCs/>
          <w:iCs/>
        </w:rPr>
      </w:pPr>
      <w:r w:rsidRPr="006933CD">
        <w:rPr>
          <w:rFonts w:ascii="Book Antiqua" w:hAnsi="Book Antiqua" w:cs="Arial"/>
          <w:bCs/>
          <w:iCs/>
        </w:rPr>
        <w:t>la tutela dell'anonimato;</w:t>
      </w:r>
    </w:p>
    <w:p w:rsidR="00574570" w:rsidRPr="006933CD" w:rsidRDefault="00574570" w:rsidP="00574570">
      <w:pPr>
        <w:pStyle w:val="Style17"/>
        <w:widowControl/>
        <w:numPr>
          <w:ilvl w:val="0"/>
          <w:numId w:val="3"/>
        </w:numPr>
        <w:spacing w:before="120"/>
        <w:jc w:val="left"/>
        <w:rPr>
          <w:rFonts w:ascii="Book Antiqua" w:hAnsi="Book Antiqua" w:cs="Arial"/>
          <w:bCs/>
          <w:i/>
        </w:rPr>
      </w:pPr>
      <w:r w:rsidRPr="006933CD">
        <w:rPr>
          <w:rFonts w:ascii="Book Antiqua" w:hAnsi="Book Antiqua" w:cs="Arial"/>
          <w:bCs/>
          <w:iCs/>
        </w:rPr>
        <w:t>il divieto di discriminazione</w:t>
      </w:r>
      <w:r w:rsidRPr="006933CD">
        <w:rPr>
          <w:rFonts w:ascii="Book Antiqua" w:hAnsi="Book Antiqua" w:cs="Arial"/>
          <w:bCs/>
          <w:i/>
        </w:rPr>
        <w:t>;</w:t>
      </w:r>
    </w:p>
    <w:p w:rsidR="00574570" w:rsidRPr="006933CD" w:rsidRDefault="00574570" w:rsidP="00574570">
      <w:pPr>
        <w:pStyle w:val="Style17"/>
        <w:widowControl/>
        <w:numPr>
          <w:ilvl w:val="0"/>
          <w:numId w:val="3"/>
        </w:numPr>
        <w:spacing w:before="120"/>
        <w:rPr>
          <w:rFonts w:ascii="Book Antiqua" w:hAnsi="Book Antiqua" w:cs="Arial"/>
          <w:bCs/>
          <w:iCs/>
        </w:rPr>
      </w:pPr>
      <w:r w:rsidRPr="006933CD">
        <w:rPr>
          <w:rFonts w:ascii="Book Antiqua" w:hAnsi="Book Antiqua" w:cs="Arial"/>
          <w:bCs/>
          <w:iCs/>
        </w:rPr>
        <w:t>la previsione che la denuncia sia sottratta al diritto di accesso (fatta esclusione delle ipotesi eccezionali descritte nel comma 2 del nuovo art. 54-</w:t>
      </w:r>
      <w:r w:rsidRPr="006933CD">
        <w:rPr>
          <w:rFonts w:ascii="Book Antiqua" w:hAnsi="Book Antiqua" w:cs="Arial"/>
          <w:bCs/>
          <w:i/>
        </w:rPr>
        <w:t>bis</w:t>
      </w:r>
      <w:r w:rsidRPr="006933CD">
        <w:rPr>
          <w:rFonts w:ascii="Book Antiqua" w:hAnsi="Book Antiqua" w:cs="Arial"/>
          <w:bCs/>
          <w:iCs/>
        </w:rPr>
        <w:t xml:space="preserve">). </w:t>
      </w:r>
    </w:p>
    <w:p w:rsidR="00574570" w:rsidRPr="006933CD" w:rsidRDefault="00574570" w:rsidP="00574570">
      <w:pPr>
        <w:pStyle w:val="Paragrafoelenco"/>
        <w:spacing w:before="120" w:after="0" w:line="240" w:lineRule="auto"/>
        <w:ind w:left="0"/>
        <w:jc w:val="both"/>
        <w:rPr>
          <w:rFonts w:ascii="Book Antiqua" w:hAnsi="Book Antiqua" w:cs="Arial"/>
          <w:bCs/>
          <w:iCs/>
          <w:sz w:val="24"/>
          <w:szCs w:val="24"/>
        </w:rPr>
      </w:pPr>
      <w:r w:rsidRPr="006933CD">
        <w:rPr>
          <w:rFonts w:ascii="Book Antiqua" w:hAnsi="Book Antiqua" w:cs="Arial"/>
          <w:bCs/>
          <w:iCs/>
          <w:sz w:val="24"/>
          <w:szCs w:val="24"/>
        </w:rPr>
        <w:t>La legge 190/2012 ha aggiunto al d.lgs. 165/2001 l’articolo 54-</w:t>
      </w:r>
      <w:r w:rsidRPr="006933CD">
        <w:rPr>
          <w:rFonts w:ascii="Book Antiqua" w:hAnsi="Book Antiqua" w:cs="Arial"/>
          <w:bCs/>
          <w:i/>
          <w:iCs/>
          <w:sz w:val="24"/>
          <w:szCs w:val="24"/>
        </w:rPr>
        <w:t>bis</w:t>
      </w:r>
      <w:r w:rsidRPr="006933CD">
        <w:rPr>
          <w:rFonts w:ascii="Book Antiqua" w:hAnsi="Book Antiqua" w:cs="Arial"/>
          <w:bCs/>
          <w:iCs/>
          <w:sz w:val="24"/>
          <w:szCs w:val="24"/>
        </w:rPr>
        <w:t xml:space="preserve">.  </w:t>
      </w:r>
    </w:p>
    <w:p w:rsidR="00574570" w:rsidRPr="006933CD" w:rsidRDefault="00574570" w:rsidP="00574570">
      <w:pPr>
        <w:pStyle w:val="Paragrafoelenco"/>
        <w:spacing w:before="120" w:after="0" w:line="240" w:lineRule="auto"/>
        <w:ind w:left="0"/>
        <w:jc w:val="both"/>
        <w:rPr>
          <w:rFonts w:ascii="Book Antiqua" w:hAnsi="Book Antiqua" w:cs="Arial"/>
          <w:bCs/>
          <w:iCs/>
          <w:sz w:val="24"/>
          <w:szCs w:val="24"/>
        </w:rPr>
      </w:pPr>
      <w:r w:rsidRPr="006933CD">
        <w:rPr>
          <w:rFonts w:ascii="Book Antiqua" w:hAnsi="Book Antiqua" w:cs="Arial"/>
          <w:bCs/>
          <w:iCs/>
          <w:sz w:val="24"/>
          <w:szCs w:val="24"/>
        </w:rPr>
        <w:t>La norma prevede che il pubblico dipendente che denunci all'autorità giudiziaria o alla Corte dei conti, o all'ANAC, ovvero riferisca al proprio superiore gerarchico condotte illecite di cui sia venuto a conoscenza in ragione del rapporto di lavoro, non possa</w:t>
      </w:r>
      <w:r w:rsidRPr="006933CD">
        <w:rPr>
          <w:rFonts w:ascii="Book Antiqua" w:hAnsi="Book Antiqua" w:cs="Arial"/>
          <w:bCs/>
          <w:i/>
          <w:iCs/>
          <w:sz w:val="24"/>
          <w:szCs w:val="24"/>
        </w:rPr>
        <w:t xml:space="preserve"> “essere sanzionato, licenziato o sottoposto ad una misura discriminatoria, diretta o indiretta, avente effetti sulle condizioni di lavoro per motivi collegati direttamente o indirettamente alla denuncia</w:t>
      </w:r>
      <w:r w:rsidRPr="006933CD">
        <w:rPr>
          <w:rFonts w:ascii="Book Antiqua" w:hAnsi="Book Antiqua" w:cs="Arial"/>
          <w:bCs/>
          <w:iCs/>
          <w:sz w:val="24"/>
          <w:szCs w:val="24"/>
        </w:rPr>
        <w:t>”.</w:t>
      </w:r>
    </w:p>
    <w:p w:rsidR="00574570" w:rsidRPr="006933CD" w:rsidRDefault="00574570" w:rsidP="00574570">
      <w:pPr>
        <w:pStyle w:val="Paragrafoelenco"/>
        <w:spacing w:before="120" w:after="0" w:line="240" w:lineRule="auto"/>
        <w:ind w:left="0"/>
        <w:jc w:val="both"/>
        <w:rPr>
          <w:rFonts w:ascii="Book Antiqua" w:hAnsi="Book Antiqua" w:cs="Arial"/>
          <w:bCs/>
          <w:iCs/>
          <w:sz w:val="24"/>
          <w:szCs w:val="24"/>
        </w:rPr>
      </w:pPr>
      <w:r w:rsidRPr="006933CD">
        <w:rPr>
          <w:rFonts w:ascii="Book Antiqua" w:hAnsi="Book Antiqua" w:cs="Arial"/>
          <w:bCs/>
          <w:iCs/>
          <w:sz w:val="24"/>
          <w:szCs w:val="24"/>
        </w:rPr>
        <w:t>L’articolo 54-</w:t>
      </w:r>
      <w:r w:rsidRPr="006933CD">
        <w:rPr>
          <w:rFonts w:ascii="Book Antiqua" w:hAnsi="Book Antiqua" w:cs="Arial"/>
          <w:bCs/>
          <w:i/>
          <w:iCs/>
          <w:sz w:val="24"/>
          <w:szCs w:val="24"/>
        </w:rPr>
        <w:t>bis</w:t>
      </w:r>
      <w:r w:rsidRPr="006933CD">
        <w:rPr>
          <w:rFonts w:ascii="Book Antiqua" w:hAnsi="Book Antiqua" w:cs="Arial"/>
          <w:bCs/>
          <w:iCs/>
          <w:sz w:val="24"/>
          <w:szCs w:val="24"/>
        </w:rPr>
        <w:t xml:space="preserve"> delinea una “</w:t>
      </w:r>
      <w:r w:rsidRPr="006933CD">
        <w:rPr>
          <w:rFonts w:ascii="Book Antiqua" w:hAnsi="Book Antiqua" w:cs="Arial"/>
          <w:bCs/>
          <w:i/>
          <w:iCs/>
          <w:sz w:val="24"/>
          <w:szCs w:val="24"/>
        </w:rPr>
        <w:t>protezione generale ed astratta</w:t>
      </w:r>
      <w:r w:rsidRPr="006933CD">
        <w:rPr>
          <w:rFonts w:ascii="Book Antiqua" w:hAnsi="Book Antiqua" w:cs="Arial"/>
          <w:bCs/>
          <w:iCs/>
          <w:sz w:val="24"/>
          <w:szCs w:val="24"/>
        </w:rPr>
        <w:t xml:space="preserve">” che, secondo ANAC, deve essere completata con concrete misure di tutela del dipendente. Tutela che, in ogni caso, deve essere assicurata da tutti i soggetti che ricevono la segnalazione. </w:t>
      </w:r>
    </w:p>
    <w:p w:rsidR="00574570" w:rsidRPr="006933CD" w:rsidRDefault="00574570" w:rsidP="00574570">
      <w:pPr>
        <w:pStyle w:val="Paragrafoelenco"/>
        <w:spacing w:before="120" w:after="0" w:line="240" w:lineRule="auto"/>
        <w:ind w:left="0"/>
        <w:jc w:val="both"/>
        <w:rPr>
          <w:rFonts w:ascii="Book Antiqua" w:hAnsi="Book Antiqua" w:cs="Arial"/>
          <w:bCs/>
          <w:iCs/>
          <w:sz w:val="24"/>
          <w:szCs w:val="24"/>
        </w:rPr>
      </w:pPr>
      <w:r w:rsidRPr="006933CD">
        <w:rPr>
          <w:rFonts w:ascii="Book Antiqua" w:hAnsi="Book Antiqua" w:cs="Arial"/>
          <w:bCs/>
          <w:iCs/>
          <w:sz w:val="24"/>
          <w:szCs w:val="24"/>
        </w:rPr>
        <w:t xml:space="preserve">Il Piano nazione anticorruzione prevede, tra azioni e misure generali per la prevenzione della corruzione e, in particolare, fra quelle obbligatorie, che le </w:t>
      </w:r>
      <w:r w:rsidRPr="006933CD">
        <w:rPr>
          <w:rFonts w:ascii="Book Antiqua" w:hAnsi="Book Antiqua" w:cs="Arial"/>
          <w:bCs/>
          <w:iCs/>
          <w:sz w:val="24"/>
          <w:szCs w:val="24"/>
        </w:rPr>
        <w:lastRenderedPageBreak/>
        <w:t>amministrazioni pubbliche debbano tutelare il dipendente che segnala condotte illecite.</w:t>
      </w:r>
    </w:p>
    <w:p w:rsidR="00574570" w:rsidRPr="006933CD" w:rsidRDefault="00574570" w:rsidP="00574570">
      <w:pPr>
        <w:pStyle w:val="Paragrafoelenco"/>
        <w:spacing w:before="120" w:after="0" w:line="240" w:lineRule="auto"/>
        <w:ind w:left="0"/>
        <w:jc w:val="both"/>
        <w:rPr>
          <w:rFonts w:ascii="Book Antiqua" w:hAnsi="Book Antiqua" w:cs="Arial"/>
          <w:bCs/>
          <w:iCs/>
          <w:sz w:val="24"/>
          <w:szCs w:val="24"/>
        </w:rPr>
      </w:pPr>
      <w:r w:rsidRPr="006933CD">
        <w:rPr>
          <w:rFonts w:ascii="Book Antiqua" w:hAnsi="Book Antiqua" w:cs="Arial"/>
          <w:bCs/>
          <w:iCs/>
          <w:sz w:val="24"/>
          <w:szCs w:val="24"/>
        </w:rPr>
        <w:t>Il PNA impone alle pubbliche amministrazioni, di cui all’art. 1 co. 2 del d.lgs. 165/2001, l’assunzione dei “</w:t>
      </w:r>
      <w:r w:rsidRPr="006933CD">
        <w:rPr>
          <w:rFonts w:ascii="Book Antiqua" w:hAnsi="Book Antiqua" w:cs="Arial"/>
          <w:bCs/>
          <w:i/>
          <w:iCs/>
          <w:sz w:val="24"/>
          <w:szCs w:val="24"/>
        </w:rPr>
        <w:t>necessari accorgimenti tecnici per dare attuazione alla tutela del dipendente che effettua le segnalazioni</w:t>
      </w:r>
      <w:r w:rsidRPr="006933CD">
        <w:rPr>
          <w:rFonts w:ascii="Book Antiqua" w:hAnsi="Book Antiqua" w:cs="Arial"/>
          <w:bCs/>
          <w:iCs/>
          <w:sz w:val="24"/>
          <w:szCs w:val="24"/>
        </w:rPr>
        <w:t xml:space="preserve">”. </w:t>
      </w:r>
    </w:p>
    <w:p w:rsidR="00574570" w:rsidRPr="006933CD" w:rsidRDefault="00574570" w:rsidP="00574570">
      <w:pPr>
        <w:pStyle w:val="Paragrafoelenco"/>
        <w:spacing w:before="120" w:after="0" w:line="240" w:lineRule="auto"/>
        <w:ind w:left="0"/>
        <w:jc w:val="both"/>
        <w:rPr>
          <w:rFonts w:ascii="Book Antiqua" w:hAnsi="Book Antiqua" w:cs="Arial"/>
          <w:bCs/>
          <w:iCs/>
          <w:sz w:val="24"/>
          <w:szCs w:val="24"/>
        </w:rPr>
      </w:pPr>
      <w:r w:rsidRPr="006933CD">
        <w:rPr>
          <w:rFonts w:ascii="Book Antiqua" w:hAnsi="Book Antiqua" w:cs="Arial"/>
          <w:bCs/>
          <w:iCs/>
          <w:sz w:val="24"/>
          <w:szCs w:val="24"/>
        </w:rPr>
        <w:t xml:space="preserve">Le misure di tutela del </w:t>
      </w:r>
      <w:r w:rsidRPr="006933CD">
        <w:rPr>
          <w:rFonts w:ascii="Book Antiqua" w:hAnsi="Book Antiqua" w:cs="Arial"/>
          <w:bCs/>
          <w:i/>
          <w:iCs/>
          <w:sz w:val="24"/>
          <w:szCs w:val="24"/>
        </w:rPr>
        <w:t>whistleblower</w:t>
      </w:r>
      <w:r w:rsidRPr="006933CD">
        <w:rPr>
          <w:rFonts w:ascii="Book Antiqua" w:hAnsi="Book Antiqua" w:cs="Arial"/>
          <w:bCs/>
          <w:iCs/>
          <w:sz w:val="24"/>
          <w:szCs w:val="24"/>
        </w:rPr>
        <w:t xml:space="preserve"> devono essere implementate, “</w:t>
      </w:r>
      <w:r w:rsidRPr="006933CD">
        <w:rPr>
          <w:rFonts w:ascii="Book Antiqua" w:hAnsi="Book Antiqua" w:cs="Arial"/>
          <w:bCs/>
          <w:i/>
          <w:iCs/>
          <w:sz w:val="24"/>
          <w:szCs w:val="24"/>
        </w:rPr>
        <w:t>con tempestività</w:t>
      </w:r>
      <w:r w:rsidRPr="006933CD">
        <w:rPr>
          <w:rFonts w:ascii="Book Antiqua" w:hAnsi="Book Antiqua" w:cs="Arial"/>
          <w:bCs/>
          <w:iCs/>
          <w:sz w:val="24"/>
          <w:szCs w:val="24"/>
        </w:rPr>
        <w:t>”, attraverso il Piano triennale di prevenzione della corruzione (PTPC).</w:t>
      </w:r>
    </w:p>
    <w:p w:rsidR="00574570" w:rsidRPr="006933CD" w:rsidRDefault="00574570" w:rsidP="00574570">
      <w:pPr>
        <w:pStyle w:val="Corpotesto"/>
        <w:spacing w:before="120"/>
        <w:jc w:val="both"/>
        <w:rPr>
          <w:rFonts w:ascii="Book Antiqua" w:hAnsi="Book Antiqua"/>
          <w:bCs/>
          <w:sz w:val="24"/>
        </w:rPr>
      </w:pPr>
    </w:p>
    <w:p w:rsidR="00574570" w:rsidRPr="006933CD" w:rsidRDefault="00574570" w:rsidP="00574570">
      <w:pPr>
        <w:pStyle w:val="Corpotesto"/>
        <w:spacing w:before="120"/>
        <w:jc w:val="both"/>
        <w:rPr>
          <w:rFonts w:ascii="Book Antiqua" w:hAnsi="Book Antiqua"/>
          <w:b/>
          <w:bCs/>
          <w:sz w:val="24"/>
        </w:rPr>
      </w:pPr>
      <w:r w:rsidRPr="006933CD">
        <w:rPr>
          <w:rFonts w:ascii="Book Antiqua" w:hAnsi="Book Antiqua"/>
          <w:b/>
          <w:bCs/>
          <w:sz w:val="24"/>
        </w:rPr>
        <w:t xml:space="preserve">MISURA: </w:t>
      </w:r>
    </w:p>
    <w:p w:rsidR="00574570" w:rsidRDefault="00574570" w:rsidP="00574570">
      <w:pPr>
        <w:pStyle w:val="Corpotesto"/>
        <w:spacing w:before="120"/>
        <w:jc w:val="both"/>
        <w:rPr>
          <w:rFonts w:ascii="Book Antiqua" w:eastAsia="Calibri" w:hAnsi="Book Antiqua"/>
          <w:bCs/>
          <w:iCs/>
          <w:sz w:val="24"/>
          <w:lang w:eastAsia="en-US"/>
        </w:rPr>
      </w:pPr>
      <w:r w:rsidRPr="00476BF4">
        <w:rPr>
          <w:rFonts w:ascii="Book Antiqua" w:eastAsia="Calibri" w:hAnsi="Book Antiqua"/>
          <w:bCs/>
          <w:iCs/>
          <w:sz w:val="24"/>
          <w:lang w:eastAsia="en-US"/>
        </w:rPr>
        <w:t xml:space="preserve">I dipendenti che intendono segnalare condotte o situazioni che ritengono illecite debbono utilizzare l’apposito modello predisposto dall’ANAC e comunicato ai dipendenti e indirizzarlo, debitamente compilato, in busta chiusa con scritto “RISERVATA PER RESPONSABILE ANTICORRUZIONE” al Segretario Generale che la aprirà personalmente. Al dipendente segnalante è garantito l’anonimato, a meno che la sua conoscenza non sia assolutamente indispensabile per la difesa dell’incolpato. </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 xml:space="preserve"> “</w:t>
      </w:r>
      <w:r w:rsidRPr="006919DD">
        <w:rPr>
          <w:rFonts w:ascii="Book Antiqua" w:hAnsi="Book Antiqua"/>
          <w:b/>
          <w:bCs/>
          <w:sz w:val="24"/>
        </w:rPr>
        <w:t>B.12.1 - Anonimato</w:t>
      </w:r>
      <w:r w:rsidRPr="006919DD">
        <w:rPr>
          <w:rFonts w:ascii="Book Antiqua" w:hAnsi="Book Antiqua"/>
          <w:bCs/>
          <w:sz w:val="24"/>
        </w:rPr>
        <w:t>.</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 xml:space="preserve">La </w:t>
      </w:r>
      <w:r w:rsidRPr="006919DD">
        <w:rPr>
          <w:rFonts w:ascii="Book Antiqua" w:hAnsi="Book Antiqua"/>
          <w:bCs/>
          <w:iCs/>
          <w:sz w:val="24"/>
        </w:rPr>
        <w:t xml:space="preserve">ratio </w:t>
      </w:r>
      <w:r w:rsidRPr="006919DD">
        <w:rPr>
          <w:rFonts w:ascii="Book Antiqua" w:hAnsi="Book Antiqua"/>
          <w:bCs/>
          <w:sz w:val="24"/>
        </w:rPr>
        <w:t>della norma è quella di evitare che il dipendente ometta di effettuare segnalazioni di illecito per il timore di subire conseguenze pregiudizievoli.</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La norma tutela l'anonimato facendo specifico riferimento al procedimento disciplinare. Tuttavia, l'identità del segnalante deve essere protetta in ogni contesto successivo alla segnalazione.</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Per quanto riguarda lo specifico contesto del procedimento disciplinare, l'identità del segnalante può essere rivelata all'autorità disciplinare e all'incolpato nei seguenti casi:</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consenso del segnalante;</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la contestazione dell'addebito disciplinare è fondata su accertamenti distinti e ulteriori rispetto alla segnalazione: si tratta dei casi in cui la segnalazione è solo uno degli elementi che hanno fatto emergere l'illecito, ma la contestazione avviene sulla base di altri fatti da soli sufficienti a far scattare l'apertura del procedimento disciplinare;</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la contestazione è fondata, in tutto o in parte, sulla segnalazione e la conoscenza dell'identità è assolutamente indispensabile per la difesa dell'incolpato: tale circostanza può emergere solo a seguito dell'audizione dell'incolpato ovvero dalle memorie difensive che lo stesso produce nel procedimento.</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lastRenderedPageBreak/>
        <w:t>La tutela dell'anonimato prevista dalla norma non è sinonimo di accettazione di segnalazione anonima. La misura di tutela introdotta dalla disposizione si riferisce al caso della segnalazione proveniente da dipendenti individuabili e riconoscibili. Resta fermo che l'</w:t>
      </w:r>
      <w:r>
        <w:rPr>
          <w:rFonts w:ascii="Book Antiqua" w:hAnsi="Book Antiqua"/>
          <w:bCs/>
          <w:sz w:val="24"/>
        </w:rPr>
        <w:t>A</w:t>
      </w:r>
      <w:r w:rsidRPr="006919DD">
        <w:rPr>
          <w:rFonts w:ascii="Book Antiqua" w:hAnsi="Book Antiqua"/>
          <w:bCs/>
          <w:sz w:val="24"/>
        </w:rPr>
        <w:t>mministrazione deve prendere in considerazione anche segnalazioni anonime, ove queste si presentino adeguatamente circostanziate e rese con dovizia di particolari, siano tali cioè da far emergere fatti e situazioni relazionandoli a contesti determinati (es.: indicazione di nominativi o qualifiche particolari, menzione di uffici specifici, procedimenti o eventi particolari, ecc.).</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Le disposizioni a tutela dell'anonimato e di esclusione dell'accesso documentale non possono comunque essere riferibili a casi in cui, in seguito a disposizioni di legge speciale, l'anonimato non può essere opposto, ad esempio indagini penali, tributarie o amministrative, ispezioni, ecc.</w:t>
      </w:r>
    </w:p>
    <w:p w:rsidR="00574570" w:rsidRPr="006919DD" w:rsidRDefault="00574570" w:rsidP="00574570">
      <w:pPr>
        <w:pStyle w:val="Corpotesto"/>
        <w:spacing w:before="120"/>
        <w:jc w:val="both"/>
        <w:rPr>
          <w:rFonts w:ascii="Book Antiqua" w:hAnsi="Book Antiqua"/>
          <w:bCs/>
          <w:sz w:val="24"/>
        </w:rPr>
      </w:pPr>
    </w:p>
    <w:p w:rsidR="00574570" w:rsidRPr="006919DD" w:rsidRDefault="00574570" w:rsidP="00574570">
      <w:pPr>
        <w:pStyle w:val="Corpotesto"/>
        <w:spacing w:before="120"/>
        <w:jc w:val="both"/>
        <w:rPr>
          <w:rFonts w:ascii="Book Antiqua" w:hAnsi="Book Antiqua"/>
          <w:bCs/>
          <w:iCs/>
          <w:sz w:val="24"/>
        </w:rPr>
      </w:pPr>
      <w:r w:rsidRPr="006919DD">
        <w:rPr>
          <w:rFonts w:ascii="Book Antiqua" w:hAnsi="Book Antiqua"/>
          <w:b/>
          <w:bCs/>
          <w:sz w:val="24"/>
        </w:rPr>
        <w:t xml:space="preserve">B.12.2 - Il divieto di discriminazione nei confronti del </w:t>
      </w:r>
      <w:r w:rsidRPr="006919DD">
        <w:rPr>
          <w:rFonts w:ascii="Book Antiqua" w:hAnsi="Book Antiqua"/>
          <w:b/>
          <w:bCs/>
          <w:iCs/>
          <w:sz w:val="24"/>
        </w:rPr>
        <w:t>whistleblower</w:t>
      </w:r>
      <w:r w:rsidRPr="006919DD">
        <w:rPr>
          <w:rFonts w:ascii="Book Antiqua" w:hAnsi="Book Antiqua"/>
          <w:bCs/>
          <w:iCs/>
          <w:sz w:val="24"/>
        </w:rPr>
        <w:t>.</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Per misure discriminatorie si intend</w:t>
      </w:r>
      <w:r>
        <w:rPr>
          <w:rFonts w:ascii="Book Antiqua" w:hAnsi="Book Antiqua"/>
          <w:bCs/>
          <w:sz w:val="24"/>
        </w:rPr>
        <w:t>ono</w:t>
      </w:r>
      <w:r w:rsidRPr="006919DD">
        <w:rPr>
          <w:rFonts w:ascii="Book Antiqua" w:hAnsi="Book Antiqua"/>
          <w:bCs/>
          <w:sz w:val="24"/>
        </w:rPr>
        <w:t xml:space="preserve"> le azioni disciplinari ingiustificate, le molestie sul luogo di lavoro ed ogni altra forma di ritorsione che determini condizioni di lavoro intollerabili. La tutela prevista dalla norma è circoscritta all'ambito della pubblica amministrazione; infatti, il segnalante e il denunciato sono entrambi pubblici dipendenti. La norma riguarda le segnalazioni effettuate all'Autorità giudiziaria, alla Corte dei </w:t>
      </w:r>
      <w:r>
        <w:rPr>
          <w:rFonts w:ascii="Book Antiqua" w:hAnsi="Book Antiqua"/>
          <w:bCs/>
          <w:sz w:val="24"/>
        </w:rPr>
        <w:t>C</w:t>
      </w:r>
      <w:r w:rsidRPr="006919DD">
        <w:rPr>
          <w:rFonts w:ascii="Book Antiqua" w:hAnsi="Book Antiqua"/>
          <w:bCs/>
          <w:sz w:val="24"/>
        </w:rPr>
        <w:t>onti o al proprio superiore gerarchico.</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Il dipendente che ritiene di aver subito una discriminazione per il fatto di aver effettuato una segnalazione di illecito:</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 xml:space="preserve">deve dare notizia circostanziata dell'avvenuta discriminazione al responsabile della prevenzione; il responsabile valuta la sussistenza degli elementi per effettuare la segnalazione di quanto accaduto al </w:t>
      </w:r>
      <w:r>
        <w:rPr>
          <w:rFonts w:ascii="Book Antiqua" w:hAnsi="Book Antiqua"/>
          <w:bCs/>
          <w:sz w:val="24"/>
        </w:rPr>
        <w:t>Responsabile</w:t>
      </w:r>
      <w:r w:rsidRPr="006919DD">
        <w:rPr>
          <w:rFonts w:ascii="Book Antiqua" w:hAnsi="Book Antiqua"/>
          <w:bCs/>
          <w:sz w:val="24"/>
        </w:rPr>
        <w:t xml:space="preserve"> sovraordinato del dipendente che ha operato la discriminazione; il </w:t>
      </w:r>
      <w:r>
        <w:rPr>
          <w:rFonts w:ascii="Book Antiqua" w:hAnsi="Book Antiqua"/>
          <w:bCs/>
          <w:sz w:val="24"/>
        </w:rPr>
        <w:t>Responsabile</w:t>
      </w:r>
      <w:r w:rsidRPr="006919DD">
        <w:rPr>
          <w:rFonts w:ascii="Book Antiqua" w:hAnsi="Book Antiqua"/>
          <w:bCs/>
          <w:sz w:val="24"/>
        </w:rPr>
        <w:t xml:space="preserve"> valuta tempestivamente l'opportunità/necessità di adottare atti o provvedimenti per ripristinare la situazione e/o per rimediare agli effetti negativi della discriminazione in via amministrativa e la sussistenza degli estremi per avviare il procedimento disciplinare nei confronti del dipendente che ha operato la discriminazione,</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deve dare notizia circostanziata dell'avvenuta discriminazione all'U.P.D.; l'U.P.D., per i procedimenti di propria competenza, valuta la sussistenza degli estremi per avviare il procedimento disciplinare nei confronti del dipendente che ha operato la discriminazione,</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 xml:space="preserve">può dare notizia dell'avvenuta discriminazione all'organizzazione sindacale alla quale aderisce o ad una delle organizzazioni sindacali rappresentative nel comparto presenti nell'amministrazione; </w:t>
      </w:r>
      <w:r w:rsidRPr="006919DD">
        <w:rPr>
          <w:rFonts w:ascii="Book Antiqua" w:hAnsi="Book Antiqua"/>
          <w:bCs/>
          <w:sz w:val="24"/>
        </w:rPr>
        <w:lastRenderedPageBreak/>
        <w:t>l'organizzazione sindacale deve riferire della situazione di discriminazione all'Ispettorato della funzione pubblica se la segnalazione non è stata effettuata dal responsabile della prevenzione;</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può agire in giudizio nei confronti del dipendente che ha operato la discriminazione e d</w:t>
      </w:r>
      <w:r>
        <w:rPr>
          <w:rFonts w:ascii="Book Antiqua" w:hAnsi="Book Antiqua"/>
          <w:bCs/>
          <w:sz w:val="24"/>
        </w:rPr>
        <w:t xml:space="preserve">ell'Amministrazione per ottenere </w:t>
      </w:r>
      <w:r w:rsidRPr="006919DD">
        <w:rPr>
          <w:rFonts w:ascii="Book Antiqua" w:hAnsi="Book Antiqua"/>
          <w:bCs/>
          <w:sz w:val="24"/>
        </w:rPr>
        <w:t>un provvedimento giudiziale d'urgenza finalizzato alla cessazione della misura discriminatoria e/o al ripristino immediato della situazione precedente;</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l'annullamento davanti al T.A.R. dell'eventuale provvedimento amministrativo illegittimo e/o, se del caso, la sua disapplicazione da parte del Tribunale del lavoro e la condanna nel merito per le controversie in cui è parte il personale c.d. contrattualizzato;</w:t>
      </w:r>
    </w:p>
    <w:p w:rsidR="00574570" w:rsidRPr="006919DD" w:rsidRDefault="00574570" w:rsidP="00574570">
      <w:pPr>
        <w:pStyle w:val="Corpotesto"/>
        <w:spacing w:before="120"/>
        <w:jc w:val="both"/>
        <w:rPr>
          <w:rFonts w:ascii="Book Antiqua" w:hAnsi="Book Antiqua"/>
          <w:bCs/>
          <w:sz w:val="24"/>
        </w:rPr>
      </w:pPr>
      <w:r w:rsidRPr="006919DD">
        <w:rPr>
          <w:rFonts w:ascii="Book Antiqua" w:hAnsi="Book Antiqua"/>
          <w:bCs/>
          <w:sz w:val="24"/>
        </w:rPr>
        <w:t>il risarcimento del danno patrimoniale e non patrimoniale conseguente alla discriminazione.</w:t>
      </w:r>
    </w:p>
    <w:p w:rsidR="00574570" w:rsidRPr="006919DD" w:rsidRDefault="00574570" w:rsidP="00574570">
      <w:pPr>
        <w:pStyle w:val="Corpotesto"/>
        <w:spacing w:before="120"/>
        <w:jc w:val="both"/>
        <w:rPr>
          <w:rFonts w:ascii="Book Antiqua" w:hAnsi="Book Antiqua"/>
          <w:bCs/>
          <w:sz w:val="24"/>
        </w:rPr>
      </w:pPr>
    </w:p>
    <w:p w:rsidR="00574570" w:rsidRPr="006919DD" w:rsidRDefault="00574570" w:rsidP="00574570">
      <w:pPr>
        <w:pStyle w:val="Corpotesto"/>
        <w:spacing w:before="120"/>
        <w:jc w:val="both"/>
        <w:rPr>
          <w:rFonts w:ascii="Book Antiqua" w:hAnsi="Book Antiqua"/>
          <w:b/>
          <w:bCs/>
          <w:sz w:val="24"/>
        </w:rPr>
      </w:pPr>
      <w:r w:rsidRPr="006919DD">
        <w:rPr>
          <w:rFonts w:ascii="Book Antiqua" w:hAnsi="Book Antiqua"/>
          <w:b/>
          <w:bCs/>
          <w:sz w:val="24"/>
        </w:rPr>
        <w:t>B.12.3 Sottrazione al diritto di accesso.</w:t>
      </w:r>
    </w:p>
    <w:p w:rsidR="00574570" w:rsidRDefault="00574570" w:rsidP="00574570">
      <w:pPr>
        <w:pStyle w:val="Corpotesto"/>
        <w:spacing w:before="120"/>
        <w:jc w:val="both"/>
        <w:rPr>
          <w:rFonts w:ascii="Book Antiqua" w:hAnsi="Book Antiqua"/>
          <w:bCs/>
          <w:sz w:val="24"/>
        </w:rPr>
      </w:pPr>
      <w:r w:rsidRPr="006919DD">
        <w:rPr>
          <w:rFonts w:ascii="Book Antiqua" w:hAnsi="Book Antiqua"/>
          <w:bCs/>
          <w:sz w:val="24"/>
        </w:rPr>
        <w:t xml:space="preserve">Il documento non può essere oggetto di visione né di estrazione di copia da parte di richiedenti, ricadendo nell'ambito delle ipotesi di esclusione di cui all'art. 24, comma 1, lett. a), della l. n. 241 del 1990. </w:t>
      </w:r>
    </w:p>
    <w:p w:rsidR="00574570" w:rsidRPr="006933CD" w:rsidRDefault="00574570" w:rsidP="00574570">
      <w:pPr>
        <w:pStyle w:val="Corpotesto"/>
        <w:spacing w:before="120"/>
        <w:jc w:val="both"/>
        <w:rPr>
          <w:rFonts w:ascii="Book Antiqua" w:hAnsi="Book Antiqua"/>
          <w:b/>
          <w:b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6.8. Predisposizione di protocolli di legalità per gli affidamenti</w:t>
      </w:r>
    </w:p>
    <w:p w:rsidR="00574570" w:rsidRPr="006933CD" w:rsidRDefault="00574570" w:rsidP="00574570">
      <w:pPr>
        <w:pStyle w:val="Corpotesto"/>
        <w:spacing w:before="120"/>
        <w:jc w:val="both"/>
        <w:rPr>
          <w:rFonts w:ascii="Book Antiqua" w:hAnsi="Book Antiqua"/>
          <w:bCs/>
          <w:iCs/>
          <w:sz w:val="24"/>
        </w:rPr>
      </w:pPr>
      <w:r w:rsidRPr="006933CD">
        <w:rPr>
          <w:rFonts w:ascii="Book Antiqua" w:hAnsi="Book Antiqua"/>
          <w:bCs/>
          <w:iCs/>
          <w:sz w:val="24"/>
        </w:rPr>
        <w:t xml:space="preserve">I </w:t>
      </w:r>
      <w:r w:rsidRPr="006933CD">
        <w:rPr>
          <w:rFonts w:ascii="Book Antiqua" w:hAnsi="Book Antiqua"/>
          <w:bCs/>
          <w:i/>
          <w:iCs/>
          <w:sz w:val="24"/>
        </w:rPr>
        <w:t>patti d'integrità</w:t>
      </w:r>
      <w:r w:rsidRPr="006933CD">
        <w:rPr>
          <w:rFonts w:ascii="Book Antiqua" w:hAnsi="Book Antiqua"/>
          <w:bCs/>
          <w:iCs/>
          <w:sz w:val="24"/>
        </w:rPr>
        <w:t xml:space="preserve"> sono un complesso di condizioni la cui accettazione viene configurata dall’ente, in qualità di stazione appaltante, come presupposto necessario e condizionante la partecipazione dei concorrenti ad una gara di appalto. </w:t>
      </w:r>
    </w:p>
    <w:p w:rsidR="00574570" w:rsidRPr="006933CD" w:rsidRDefault="00574570" w:rsidP="00574570">
      <w:pPr>
        <w:pStyle w:val="Corpotesto"/>
        <w:spacing w:before="120"/>
        <w:jc w:val="both"/>
        <w:rPr>
          <w:rFonts w:ascii="Book Antiqua" w:hAnsi="Book Antiqua"/>
          <w:bCs/>
          <w:iCs/>
          <w:sz w:val="24"/>
        </w:rPr>
      </w:pPr>
      <w:r w:rsidRPr="006933CD">
        <w:rPr>
          <w:rFonts w:ascii="Book Antiqua" w:hAnsi="Book Antiqua"/>
          <w:bCs/>
          <w:iCs/>
          <w:sz w:val="24"/>
        </w:rPr>
        <w:t xml:space="preserve">Il </w:t>
      </w:r>
      <w:r w:rsidRPr="006933CD">
        <w:rPr>
          <w:rFonts w:ascii="Book Antiqua" w:hAnsi="Book Antiqua"/>
          <w:bCs/>
          <w:i/>
          <w:iCs/>
          <w:sz w:val="24"/>
        </w:rPr>
        <w:t>patto di integrità</w:t>
      </w:r>
      <w:r w:rsidRPr="006933CD">
        <w:rPr>
          <w:rFonts w:ascii="Book Antiqua" w:hAnsi="Book Antiqua"/>
          <w:bCs/>
          <w:iCs/>
          <w:sz w:val="24"/>
        </w:rPr>
        <w:t xml:space="preserve"> è un documento che la stazione appaltante richiede ai partecipanti alle gare. </w:t>
      </w:r>
    </w:p>
    <w:p w:rsidR="00574570" w:rsidRPr="006933CD" w:rsidRDefault="00574570" w:rsidP="00574570">
      <w:pPr>
        <w:pStyle w:val="Corpotesto"/>
        <w:spacing w:before="120"/>
        <w:jc w:val="both"/>
        <w:rPr>
          <w:rFonts w:ascii="Book Antiqua" w:hAnsi="Book Antiqua"/>
          <w:bCs/>
          <w:iCs/>
          <w:sz w:val="24"/>
        </w:rPr>
      </w:pPr>
      <w:r w:rsidRPr="006933CD">
        <w:rPr>
          <w:rFonts w:ascii="Book Antiqua" w:hAnsi="Book Antiqua"/>
          <w:bCs/>
          <w:iCs/>
          <w:sz w:val="24"/>
        </w:rPr>
        <w:t xml:space="preserve">Permette un controllo reciproco e sanzioni per il caso in cui qualcuno dei partecipanti cerchi di eluderlo. </w:t>
      </w:r>
    </w:p>
    <w:p w:rsidR="00574570" w:rsidRPr="00A40F9E" w:rsidRDefault="00574570" w:rsidP="00574570">
      <w:pPr>
        <w:pStyle w:val="Corpotesto"/>
        <w:spacing w:before="120"/>
        <w:jc w:val="both"/>
        <w:rPr>
          <w:rFonts w:ascii="Book Antiqua" w:hAnsi="Book Antiqua"/>
          <w:bCs/>
          <w:iCs/>
          <w:sz w:val="24"/>
        </w:rPr>
      </w:pPr>
      <w:r w:rsidRPr="006933CD">
        <w:rPr>
          <w:rFonts w:ascii="Book Antiqua" w:hAnsi="Book Antiqua"/>
          <w:bCs/>
          <w:iCs/>
          <w:sz w:val="24"/>
        </w:rPr>
        <w:t>Si tratta quindi di un complesso di regole di comportamento finalizzate alla prevenzione del fenomeno corruttivo e volte a valorizzare comportamenti eticamente adeguati per tutti i concorrenti.</w:t>
      </w:r>
    </w:p>
    <w:p w:rsidR="00574570" w:rsidRPr="006933CD" w:rsidRDefault="00574570" w:rsidP="00574570">
      <w:pPr>
        <w:pStyle w:val="Corpotesto"/>
        <w:spacing w:before="120"/>
        <w:jc w:val="both"/>
        <w:rPr>
          <w:rFonts w:ascii="Book Antiqua" w:hAnsi="Book Antiqua"/>
          <w:b/>
          <w:bCs/>
          <w:sz w:val="24"/>
        </w:rPr>
      </w:pPr>
      <w:r w:rsidRPr="006933CD">
        <w:rPr>
          <w:rFonts w:ascii="Book Antiqua" w:hAnsi="Book Antiqua"/>
          <w:b/>
          <w:bCs/>
          <w:sz w:val="24"/>
        </w:rPr>
        <w:t xml:space="preserve">MISURA: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L’</w:t>
      </w:r>
      <w:r>
        <w:rPr>
          <w:rFonts w:ascii="Book Antiqua" w:hAnsi="Book Antiqua"/>
          <w:bCs/>
          <w:sz w:val="24"/>
        </w:rPr>
        <w:t>E</w:t>
      </w:r>
      <w:r w:rsidRPr="006933CD">
        <w:rPr>
          <w:rFonts w:ascii="Book Antiqua" w:hAnsi="Book Antiqua"/>
          <w:bCs/>
          <w:sz w:val="24"/>
        </w:rPr>
        <w:t xml:space="preserve">nte ha elaborato </w:t>
      </w:r>
      <w:r>
        <w:rPr>
          <w:rFonts w:ascii="Book Antiqua" w:hAnsi="Book Antiqua"/>
          <w:bCs/>
          <w:sz w:val="24"/>
        </w:rPr>
        <w:t xml:space="preserve">il </w:t>
      </w:r>
      <w:r w:rsidRPr="006933CD">
        <w:rPr>
          <w:rFonts w:ascii="Book Antiqua" w:hAnsi="Book Antiqua"/>
          <w:bCs/>
          <w:iCs/>
          <w:sz w:val="24"/>
        </w:rPr>
        <w:t>patt</w:t>
      </w:r>
      <w:r>
        <w:rPr>
          <w:rFonts w:ascii="Book Antiqua" w:hAnsi="Book Antiqua"/>
          <w:bCs/>
          <w:iCs/>
          <w:sz w:val="24"/>
        </w:rPr>
        <w:t>o</w:t>
      </w:r>
      <w:r w:rsidRPr="006933CD">
        <w:rPr>
          <w:rFonts w:ascii="Book Antiqua" w:hAnsi="Book Antiqua"/>
          <w:bCs/>
          <w:iCs/>
          <w:sz w:val="24"/>
        </w:rPr>
        <w:t xml:space="preserve"> d'integrità </w:t>
      </w:r>
      <w:r w:rsidRPr="006933CD">
        <w:rPr>
          <w:rFonts w:ascii="Book Antiqua" w:hAnsi="Book Antiqua"/>
          <w:bCs/>
          <w:sz w:val="24"/>
        </w:rPr>
        <w:t xml:space="preserve">la cui accettazione è imposta, in sede di gara, ai concorrenti.  </w:t>
      </w:r>
    </w:p>
    <w:p w:rsidR="00574570" w:rsidRPr="006933CD" w:rsidRDefault="00574570" w:rsidP="00574570">
      <w:pPr>
        <w:pStyle w:val="Corpotesto"/>
        <w:spacing w:before="120"/>
        <w:jc w:val="both"/>
        <w:rPr>
          <w:rFonts w:ascii="Book Antiqua" w:hAnsi="Book Antiqua"/>
          <w:bCs/>
          <w:sz w:val="24"/>
        </w:rPr>
      </w:pPr>
    </w:p>
    <w:p w:rsidR="00574570" w:rsidRPr="006933CD" w:rsidRDefault="00574570" w:rsidP="00574570">
      <w:pPr>
        <w:pStyle w:val="Corpotesto"/>
        <w:spacing w:before="120"/>
        <w:jc w:val="both"/>
        <w:rPr>
          <w:rFonts w:ascii="Book Antiqua" w:hAnsi="Book Antiqua"/>
          <w:b/>
          <w:b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 xml:space="preserve">6.9. Realizzazione del sistema di monitoraggio del rispetto dei </w:t>
      </w:r>
      <w:r w:rsidRPr="006933CD">
        <w:rPr>
          <w:rFonts w:ascii="Book Antiqua" w:hAnsi="Book Antiqua"/>
          <w:sz w:val="28"/>
          <w:szCs w:val="28"/>
        </w:rPr>
        <w:lastRenderedPageBreak/>
        <w:t>termini, previsti dalla legge o dal regolamento, per la conclusione dei procedimenti</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Attraverso il monitoraggio possono emergere eventuali omissioni o ritardi ingiustificati che possono essere sintomo di fenomeni corruttivi. </w:t>
      </w:r>
    </w:p>
    <w:p w:rsidR="00574570" w:rsidRPr="006933CD" w:rsidRDefault="00574570" w:rsidP="00574570">
      <w:pPr>
        <w:pStyle w:val="Corpotesto"/>
        <w:spacing w:before="120"/>
        <w:jc w:val="left"/>
        <w:rPr>
          <w:rFonts w:ascii="Book Antiqua" w:hAnsi="Book Antiqua"/>
          <w:b/>
          <w:bCs/>
          <w:sz w:val="24"/>
        </w:rPr>
      </w:pPr>
      <w:r w:rsidRPr="006933CD">
        <w:rPr>
          <w:rFonts w:ascii="Book Antiqua" w:hAnsi="Book Antiqua"/>
          <w:b/>
          <w:bCs/>
          <w:sz w:val="24"/>
        </w:rPr>
        <w:t xml:space="preserve">MISURA: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Il sistema di monitoraggio dei principali procedimenti è attivato nell’ambito del </w:t>
      </w:r>
      <w:r w:rsidRPr="006933CD">
        <w:rPr>
          <w:rFonts w:ascii="Book Antiqua" w:hAnsi="Book Antiqua"/>
          <w:bCs/>
          <w:i/>
          <w:sz w:val="24"/>
        </w:rPr>
        <w:t>controllo di gestione</w:t>
      </w:r>
      <w:r w:rsidRPr="006933CD">
        <w:rPr>
          <w:rFonts w:ascii="Book Antiqua" w:hAnsi="Book Antiqua"/>
          <w:bCs/>
          <w:sz w:val="24"/>
        </w:rPr>
        <w:t xml:space="preserve"> dell’ente</w:t>
      </w:r>
      <w:r>
        <w:rPr>
          <w:rFonts w:ascii="Book Antiqua" w:hAnsi="Book Antiqua"/>
          <w:bCs/>
          <w:sz w:val="24"/>
        </w:rPr>
        <w:t xml:space="preserve"> e del controllo successivo di regolarità amministrativa degli atti</w:t>
      </w:r>
      <w:r w:rsidRPr="006933CD">
        <w:rPr>
          <w:rFonts w:ascii="Book Antiqua" w:hAnsi="Book Antiqua"/>
          <w:bCs/>
          <w:sz w:val="24"/>
        </w:rPr>
        <w:t xml:space="preserve">.   </w:t>
      </w:r>
    </w:p>
    <w:p w:rsidR="00574570" w:rsidRPr="006933CD" w:rsidRDefault="00574570" w:rsidP="00574570">
      <w:pPr>
        <w:pStyle w:val="Corpotesto"/>
        <w:spacing w:before="120"/>
        <w:jc w:val="both"/>
        <w:rPr>
          <w:rFonts w:ascii="Book Antiqua" w:hAnsi="Book Antiqua"/>
          <w:b/>
          <w:bCs/>
          <w:sz w:val="24"/>
        </w:rPr>
      </w:pPr>
      <w:r w:rsidRPr="006933CD">
        <w:rPr>
          <w:rFonts w:ascii="Book Antiqua" w:hAnsi="Book Antiqua"/>
          <w:b/>
          <w:bCs/>
          <w:sz w:val="24"/>
        </w:rPr>
        <w:t xml:space="preserve"> </w:t>
      </w: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6.1</w:t>
      </w:r>
      <w:r>
        <w:rPr>
          <w:rFonts w:ascii="Book Antiqua" w:hAnsi="Book Antiqua"/>
          <w:sz w:val="28"/>
          <w:szCs w:val="28"/>
        </w:rPr>
        <w:t>0</w:t>
      </w:r>
      <w:r w:rsidRPr="006933CD">
        <w:rPr>
          <w:rFonts w:ascii="Book Antiqua" w:hAnsi="Book Antiqua"/>
          <w:sz w:val="28"/>
          <w:szCs w:val="28"/>
        </w:rPr>
        <w:t>. Indicazione delle iniziative previste nell'ambito dell'erogazione di sovvenzioni, contributi, sussidi, ausili finanziari nonché attribuzione di vantaggi economici di qualunque genere</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Sovvenzioni, contributi, sussidi, ausili finanziari, nonché attribuzioni di vantaggi economici di qualunque genere, sono elargiti esclusivamente alle condizioni e secondo la disciplina del regolamento previsto dall’articolo 12 della legge 241/1990. </w:t>
      </w:r>
    </w:p>
    <w:p w:rsidR="00574570" w:rsidRPr="006933CD" w:rsidRDefault="00574570" w:rsidP="00574570">
      <w:pPr>
        <w:pStyle w:val="Corpotesto"/>
        <w:spacing w:before="120"/>
        <w:jc w:val="both"/>
        <w:rPr>
          <w:rFonts w:ascii="Book Antiqua" w:hAnsi="Book Antiqua"/>
          <w:bCs/>
          <w:sz w:val="24"/>
        </w:rPr>
      </w:pPr>
      <w:r w:rsidRPr="00736128">
        <w:rPr>
          <w:rFonts w:ascii="Book Antiqua" w:hAnsi="Book Antiqua"/>
          <w:bCs/>
          <w:sz w:val="24"/>
        </w:rPr>
        <w:t xml:space="preserve">Detto regolamento è stato approvato dall’organo consiliare con deliberazione </w:t>
      </w:r>
      <w:r>
        <w:rPr>
          <w:rFonts w:ascii="Book Antiqua" w:hAnsi="Book Antiqua"/>
          <w:bCs/>
          <w:sz w:val="24"/>
        </w:rPr>
        <w:t xml:space="preserve">60 </w:t>
      </w:r>
      <w:r w:rsidRPr="00736128">
        <w:rPr>
          <w:rFonts w:ascii="Book Antiqua" w:hAnsi="Book Antiqua"/>
          <w:bCs/>
          <w:sz w:val="24"/>
        </w:rPr>
        <w:t xml:space="preserve"> del </w:t>
      </w:r>
      <w:r>
        <w:rPr>
          <w:rFonts w:ascii="Book Antiqua" w:hAnsi="Book Antiqua"/>
          <w:bCs/>
          <w:sz w:val="24"/>
        </w:rPr>
        <w:t>30/06/1993 e s.m.i.</w:t>
      </w:r>
      <w:r w:rsidRPr="006933CD">
        <w:rPr>
          <w:rFonts w:ascii="Book Antiqua" w:hAnsi="Book Antiqua"/>
          <w:bCs/>
          <w:sz w:val="24"/>
        </w:rPr>
        <w:t xml:space="preserve">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Ogni provvedimento d’attribuzione/elargizione è prontamente pubblicato sul sito istituzionale dell’ente nella sezione “</w:t>
      </w:r>
      <w:r w:rsidRPr="006933CD">
        <w:rPr>
          <w:rFonts w:ascii="Book Antiqua" w:hAnsi="Book Antiqua"/>
          <w:bCs/>
          <w:i/>
          <w:sz w:val="24"/>
        </w:rPr>
        <w:t>amministrazione trasparente</w:t>
      </w:r>
      <w:r w:rsidRPr="006933CD">
        <w:rPr>
          <w:rFonts w:ascii="Book Antiqua" w:hAnsi="Book Antiqua"/>
          <w:bCs/>
          <w:sz w:val="24"/>
        </w:rPr>
        <w:t>”, oltre che all’albo online e nella sezione “</w:t>
      </w:r>
      <w:r w:rsidRPr="006933CD">
        <w:rPr>
          <w:rFonts w:ascii="Book Antiqua" w:hAnsi="Book Antiqua"/>
          <w:bCs/>
          <w:i/>
          <w:sz w:val="24"/>
        </w:rPr>
        <w:t>determinazioni/deliberazioni</w:t>
      </w:r>
      <w:r w:rsidRPr="006933CD">
        <w:rPr>
          <w:rFonts w:ascii="Book Antiqua" w:hAnsi="Book Antiqua"/>
          <w:bCs/>
          <w:sz w:val="24"/>
        </w:rPr>
        <w:t>”.</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Ancor prima dell’entrata in vigore del decreto legislativo 33/2013, che ha promosso la sezione del sito “</w:t>
      </w:r>
      <w:r w:rsidRPr="006933CD">
        <w:rPr>
          <w:rFonts w:ascii="Book Antiqua" w:hAnsi="Book Antiqua"/>
          <w:bCs/>
          <w:i/>
          <w:sz w:val="24"/>
        </w:rPr>
        <w:t>amministrazione trasparente</w:t>
      </w:r>
      <w:r w:rsidRPr="006933CD">
        <w:rPr>
          <w:rFonts w:ascii="Book Antiqua" w:hAnsi="Book Antiqua"/>
          <w:bCs/>
          <w:sz w:val="24"/>
        </w:rPr>
        <w:t>, detti provvedimenti sono stati sempre pubblicati all’albo online e nella sezione “</w:t>
      </w:r>
      <w:r w:rsidRPr="006933CD">
        <w:rPr>
          <w:rFonts w:ascii="Book Antiqua" w:hAnsi="Book Antiqua"/>
          <w:bCs/>
          <w:i/>
          <w:sz w:val="24"/>
        </w:rPr>
        <w:t>determinazioni/deliberazioni</w:t>
      </w:r>
      <w:r w:rsidRPr="006933CD">
        <w:rPr>
          <w:rFonts w:ascii="Book Antiqua" w:hAnsi="Book Antiqua"/>
          <w:bCs/>
          <w:sz w:val="24"/>
        </w:rPr>
        <w:t xml:space="preserve">” del sito web istituzionale. </w:t>
      </w:r>
    </w:p>
    <w:p w:rsidR="00574570" w:rsidRPr="006933CD" w:rsidRDefault="00574570" w:rsidP="00574570">
      <w:pPr>
        <w:pStyle w:val="Corpotesto"/>
        <w:spacing w:before="120"/>
        <w:jc w:val="both"/>
        <w:rPr>
          <w:rFonts w:ascii="Book Antiqua" w:hAnsi="Book Antiqua"/>
          <w:b/>
          <w:b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6.1</w:t>
      </w:r>
      <w:r>
        <w:rPr>
          <w:rFonts w:ascii="Book Antiqua" w:hAnsi="Book Antiqua"/>
          <w:sz w:val="28"/>
          <w:szCs w:val="28"/>
        </w:rPr>
        <w:t>1</w:t>
      </w:r>
      <w:r w:rsidRPr="006933CD">
        <w:rPr>
          <w:rFonts w:ascii="Book Antiqua" w:hAnsi="Book Antiqua"/>
          <w:sz w:val="28"/>
          <w:szCs w:val="28"/>
        </w:rPr>
        <w:t>. Indicazione delle iniziative previste nell'ambito di concorsi e selezione del personale</w:t>
      </w:r>
    </w:p>
    <w:p w:rsidR="00574570" w:rsidRPr="006933CD" w:rsidRDefault="00574570" w:rsidP="00574570">
      <w:pPr>
        <w:pStyle w:val="Corpotesto"/>
        <w:spacing w:before="120"/>
        <w:jc w:val="both"/>
        <w:rPr>
          <w:rFonts w:ascii="Book Antiqua" w:hAnsi="Book Antiqua"/>
          <w:bCs/>
          <w:sz w:val="24"/>
        </w:rPr>
      </w:pPr>
      <w:r w:rsidRPr="009A0852">
        <w:rPr>
          <w:rFonts w:ascii="Book Antiqua" w:hAnsi="Book Antiqua"/>
          <w:bCs/>
          <w:sz w:val="24"/>
        </w:rPr>
        <w:t>I concorsi e le procedure selettive si svolgono secondo le prescrizioni del decreto legislativo 165/2001 e del regolamento di organizzazione dell’ente approvato con deliberazione dell’esecutivo 5  del 16.01.2017.</w:t>
      </w:r>
      <w:r w:rsidRPr="006933CD">
        <w:rPr>
          <w:rFonts w:ascii="Book Antiqua" w:hAnsi="Book Antiqua"/>
          <w:bCs/>
          <w:sz w:val="24"/>
        </w:rPr>
        <w:t xml:space="preserve">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Ogni provvedimento relativo a concorsi e procedure selettive è prontamente pubblicato sul sito istituzionale dell’</w:t>
      </w:r>
      <w:r>
        <w:rPr>
          <w:rFonts w:ascii="Book Antiqua" w:hAnsi="Book Antiqua"/>
          <w:bCs/>
          <w:sz w:val="24"/>
        </w:rPr>
        <w:t>E</w:t>
      </w:r>
      <w:r w:rsidRPr="006933CD">
        <w:rPr>
          <w:rFonts w:ascii="Book Antiqua" w:hAnsi="Book Antiqua"/>
          <w:bCs/>
          <w:sz w:val="24"/>
        </w:rPr>
        <w:t>nte nella sezione “</w:t>
      </w:r>
      <w:r w:rsidRPr="006933CD">
        <w:rPr>
          <w:rFonts w:ascii="Book Antiqua" w:hAnsi="Book Antiqua"/>
          <w:bCs/>
          <w:i/>
          <w:sz w:val="24"/>
        </w:rPr>
        <w:t>amministrazione trasparente</w:t>
      </w:r>
      <w:r w:rsidRPr="006933CD">
        <w:rPr>
          <w:rFonts w:ascii="Book Antiqua" w:hAnsi="Book Antiqua"/>
          <w:bCs/>
          <w:sz w:val="24"/>
        </w:rPr>
        <w:t xml:space="preserve">”.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Ancor prima dell’entrata in vigore del decreto legislativo 33/2013, che ha promosso la sezione del sito “</w:t>
      </w:r>
      <w:r w:rsidRPr="006933CD">
        <w:rPr>
          <w:rFonts w:ascii="Book Antiqua" w:hAnsi="Book Antiqua"/>
          <w:bCs/>
          <w:i/>
          <w:sz w:val="24"/>
        </w:rPr>
        <w:t>amministrazione trasparente</w:t>
      </w:r>
      <w:r>
        <w:rPr>
          <w:rFonts w:ascii="Book Antiqua" w:hAnsi="Book Antiqua"/>
          <w:bCs/>
          <w:i/>
          <w:sz w:val="24"/>
        </w:rPr>
        <w:t>”</w:t>
      </w:r>
      <w:r w:rsidRPr="006933CD">
        <w:rPr>
          <w:rFonts w:ascii="Book Antiqua" w:hAnsi="Book Antiqua"/>
          <w:bCs/>
          <w:sz w:val="24"/>
        </w:rPr>
        <w:t xml:space="preserve">, detti </w:t>
      </w:r>
      <w:r w:rsidRPr="006933CD">
        <w:rPr>
          <w:rFonts w:ascii="Book Antiqua" w:hAnsi="Book Antiqua"/>
          <w:bCs/>
          <w:sz w:val="24"/>
        </w:rPr>
        <w:lastRenderedPageBreak/>
        <w:t xml:space="preserve">provvedimenti sono stati sempre pubblicati secondo la disciplina regolamentare. </w:t>
      </w:r>
    </w:p>
    <w:p w:rsidR="00574570" w:rsidRPr="006933CD" w:rsidRDefault="00574570" w:rsidP="00574570">
      <w:pPr>
        <w:pStyle w:val="Corpotesto"/>
        <w:spacing w:before="120"/>
        <w:jc w:val="both"/>
        <w:rPr>
          <w:rFonts w:ascii="Book Antiqua" w:hAnsi="Book Antiqua"/>
          <w:b/>
          <w:bCs/>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6.1</w:t>
      </w:r>
      <w:r>
        <w:rPr>
          <w:rFonts w:ascii="Book Antiqua" w:hAnsi="Book Antiqua"/>
          <w:sz w:val="28"/>
          <w:szCs w:val="28"/>
        </w:rPr>
        <w:t>2</w:t>
      </w:r>
      <w:r w:rsidRPr="006933CD">
        <w:rPr>
          <w:rFonts w:ascii="Book Antiqua" w:hAnsi="Book Antiqua"/>
          <w:sz w:val="28"/>
          <w:szCs w:val="28"/>
        </w:rPr>
        <w:t>. Indicazione delle iniziative previste nell'ambito delle attività ispettive/organizzazione del sistema di monitoraggio sull'attuazione del PTPC, con individuazione dei referenti, dei tempi e delle modalità di informativa</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Il monitoraggio circa l’applicazione del presente PTPC è svolto in autonomia dal Responsabile della prevenzione della corruzione. </w:t>
      </w:r>
    </w:p>
    <w:p w:rsidR="00574570" w:rsidRPr="006933CD" w:rsidRDefault="00574570" w:rsidP="00574570">
      <w:pPr>
        <w:pStyle w:val="Corpotesto"/>
        <w:spacing w:before="120"/>
        <w:jc w:val="both"/>
        <w:rPr>
          <w:rFonts w:ascii="Book Antiqua" w:hAnsi="Book Antiqua"/>
          <w:sz w:val="24"/>
        </w:rPr>
      </w:pPr>
      <w:r w:rsidRPr="006933CD">
        <w:rPr>
          <w:rFonts w:ascii="Book Antiqua" w:hAnsi="Book Antiqua"/>
          <w:sz w:val="24"/>
        </w:rPr>
        <w:t xml:space="preserve">Ai fini del monitoraggio i </w:t>
      </w:r>
      <w:r>
        <w:rPr>
          <w:rFonts w:ascii="Book Antiqua" w:hAnsi="Book Antiqua"/>
          <w:sz w:val="24"/>
        </w:rPr>
        <w:t>R</w:t>
      </w:r>
      <w:r w:rsidRPr="006933CD">
        <w:rPr>
          <w:rFonts w:ascii="Book Antiqua" w:hAnsi="Book Antiqua"/>
          <w:sz w:val="24"/>
        </w:rPr>
        <w:t>esponsabili</w:t>
      </w:r>
      <w:r>
        <w:rPr>
          <w:rFonts w:ascii="Book Antiqua" w:hAnsi="Book Antiqua"/>
          <w:sz w:val="24"/>
        </w:rPr>
        <w:t xml:space="preserve"> di Settore/Servizio</w:t>
      </w:r>
      <w:r w:rsidRPr="006933CD">
        <w:rPr>
          <w:rFonts w:ascii="Book Antiqua" w:hAnsi="Book Antiqua"/>
          <w:sz w:val="24"/>
        </w:rPr>
        <w:t xml:space="preserve"> sono tenuti a collaborare con il Responsabile della prevenzione della corruzione</w:t>
      </w:r>
      <w:r>
        <w:rPr>
          <w:rFonts w:ascii="Book Antiqua" w:hAnsi="Book Antiqua"/>
          <w:sz w:val="24"/>
        </w:rPr>
        <w:t xml:space="preserve"> e della trasparenza</w:t>
      </w:r>
      <w:r w:rsidRPr="006933CD">
        <w:rPr>
          <w:rFonts w:ascii="Book Antiqua" w:hAnsi="Book Antiqua"/>
          <w:sz w:val="24"/>
        </w:rPr>
        <w:t xml:space="preserve"> e forniscono ogni informazione che lo stesso ritenga utile.  </w:t>
      </w:r>
    </w:p>
    <w:p w:rsidR="00574570" w:rsidRPr="006933CD" w:rsidRDefault="00574570" w:rsidP="00574570">
      <w:pPr>
        <w:pStyle w:val="Corpotesto"/>
        <w:spacing w:before="120"/>
        <w:jc w:val="both"/>
        <w:rPr>
          <w:rFonts w:ascii="Book Antiqua" w:hAnsi="Book Antiqua"/>
          <w:sz w:val="24"/>
        </w:rPr>
      </w:pPr>
    </w:p>
    <w:p w:rsidR="00574570" w:rsidRPr="006933CD" w:rsidRDefault="00574570" w:rsidP="00574570">
      <w:pPr>
        <w:pStyle w:val="TitoloB"/>
        <w:keepNext/>
        <w:widowControl w:val="0"/>
        <w:spacing w:after="360" w:line="280" w:lineRule="exact"/>
        <w:ind w:right="0"/>
        <w:jc w:val="both"/>
        <w:outlineLvl w:val="1"/>
        <w:rPr>
          <w:rFonts w:ascii="Book Antiqua" w:hAnsi="Book Antiqua"/>
          <w:sz w:val="28"/>
          <w:szCs w:val="28"/>
        </w:rPr>
      </w:pPr>
      <w:r w:rsidRPr="006933CD">
        <w:rPr>
          <w:rFonts w:ascii="Book Antiqua" w:hAnsi="Book Antiqua"/>
          <w:sz w:val="28"/>
          <w:szCs w:val="28"/>
        </w:rPr>
        <w:t>6.1</w:t>
      </w:r>
      <w:r>
        <w:rPr>
          <w:rFonts w:ascii="Book Antiqua" w:hAnsi="Book Antiqua"/>
          <w:sz w:val="28"/>
          <w:szCs w:val="28"/>
        </w:rPr>
        <w:t>3</w:t>
      </w:r>
      <w:r w:rsidRPr="006933CD">
        <w:rPr>
          <w:rFonts w:ascii="Book Antiqua" w:hAnsi="Book Antiqua"/>
          <w:sz w:val="28"/>
          <w:szCs w:val="28"/>
        </w:rPr>
        <w:t xml:space="preserve">. Azioni di sensibilizzazione e rapporto con la società civile </w:t>
      </w:r>
    </w:p>
    <w:p w:rsidR="00574570" w:rsidRPr="006933CD" w:rsidRDefault="00574570" w:rsidP="00574570">
      <w:pPr>
        <w:pStyle w:val="Corpotesto"/>
        <w:spacing w:before="120"/>
        <w:jc w:val="both"/>
        <w:rPr>
          <w:rFonts w:ascii="Book Antiqua" w:hAnsi="Book Antiqua"/>
          <w:bCs/>
          <w:sz w:val="24"/>
        </w:rPr>
      </w:pPr>
      <w:r>
        <w:rPr>
          <w:rFonts w:ascii="Book Antiqua" w:hAnsi="Book Antiqua"/>
          <w:bCs/>
          <w:sz w:val="24"/>
        </w:rPr>
        <w:t>I</w:t>
      </w:r>
      <w:r w:rsidRPr="006933CD">
        <w:rPr>
          <w:rFonts w:ascii="Book Antiqua" w:hAnsi="Book Antiqua"/>
          <w:bCs/>
          <w:sz w:val="24"/>
        </w:rPr>
        <w:t xml:space="preserve">n conformità al PNA del 2013 (pagina 52), l’ente intende pianificare ad attivare misure di sensibilizzazione della cittadinanza finalizzate alla promozione della </w:t>
      </w:r>
      <w:r w:rsidRPr="006933CD">
        <w:rPr>
          <w:rFonts w:ascii="Book Antiqua" w:hAnsi="Book Antiqua"/>
          <w:bCs/>
          <w:i/>
          <w:sz w:val="24"/>
        </w:rPr>
        <w:t>cultura della legalità</w:t>
      </w:r>
      <w:r w:rsidRPr="006933CD">
        <w:rPr>
          <w:rFonts w:ascii="Book Antiqua" w:hAnsi="Book Antiqua"/>
          <w:bCs/>
          <w:sz w:val="24"/>
        </w:rPr>
        <w:t xml:space="preserve">. </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A questo fine, una prima azione consiste nel dare efficace comunicazione e diffusione alla strategia di prevenzione dei fenomeni corruttivi impostata e attuata mediante il presente PTCP e alle connesse misure.</w:t>
      </w:r>
    </w:p>
    <w:p w:rsidR="00574570" w:rsidRPr="006933CD" w:rsidRDefault="00574570" w:rsidP="00574570">
      <w:pPr>
        <w:pStyle w:val="Corpotesto"/>
        <w:spacing w:before="120"/>
        <w:jc w:val="both"/>
        <w:rPr>
          <w:rFonts w:ascii="Book Antiqua" w:hAnsi="Book Antiqua"/>
          <w:bCs/>
          <w:sz w:val="24"/>
        </w:rPr>
      </w:pPr>
      <w:r w:rsidRPr="006933CD">
        <w:rPr>
          <w:rFonts w:ascii="Book Antiqua" w:hAnsi="Book Antiqua"/>
          <w:bCs/>
          <w:sz w:val="24"/>
        </w:rPr>
        <w:t xml:space="preserve">Considerato che l'azione di prevenzione e contrasto della corruzione richiede un'apertura di credito e di fiducia nella relazione con cittadini, utenti e imprese, che possa nutrirsi anche di un rapporto continuo alimentato dal funzionamento di stabili canali di comunicazione, l’amministrazione dedicherà particolare attenzione alla segnalazione dall’esterno di episodi di cattiva amministrazione, conflitto di interessi, corruzione. </w:t>
      </w:r>
    </w:p>
    <w:p w:rsidR="00B74D01" w:rsidRDefault="00B74D01">
      <w:bookmarkStart w:id="6" w:name="_GoBack"/>
      <w:bookmarkEnd w:id="6"/>
    </w:p>
    <w:sectPr w:rsidR="00B74D01" w:rsidSect="00013157">
      <w:headerReference w:type="even" r:id="rId7"/>
      <w:headerReference w:type="default" r:id="rId8"/>
      <w:footerReference w:type="even" r:id="rId9"/>
      <w:footerReference w:type="default" r:id="rId10"/>
      <w:headerReference w:type="first" r:id="rId11"/>
      <w:footerReference w:type="first" r:id="rId12"/>
      <w:pgSz w:w="11906" w:h="16838"/>
      <w:pgMar w:top="1758" w:right="1985" w:bottom="1985" w:left="1985" w:header="709" w:footer="709" w:gutter="0"/>
      <w:pgNumType w:start="4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E12" w:rsidRDefault="00392E12" w:rsidP="00574570">
      <w:r>
        <w:separator/>
      </w:r>
    </w:p>
  </w:endnote>
  <w:endnote w:type="continuationSeparator" w:id="0">
    <w:p w:rsidR="00392E12" w:rsidRDefault="00392E12" w:rsidP="00574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1C2" w:rsidRDefault="00392E12">
    <w:pPr>
      <w:pStyle w:val="Style3"/>
      <w:widowControl/>
      <w:ind w:left="-1070"/>
      <w:jc w:val="right"/>
      <w:rPr>
        <w:rStyle w:val="FontStyle101"/>
      </w:rPr>
    </w:pPr>
    <w:r>
      <w:rPr>
        <w:rStyle w:val="FontStyle101"/>
      </w:rPr>
      <w:fldChar w:fldCharType="begin"/>
    </w:r>
    <w:r>
      <w:rPr>
        <w:rStyle w:val="FontStyle101"/>
      </w:rPr>
      <w:instrText>PAGE</w:instrText>
    </w:r>
    <w:r>
      <w:rPr>
        <w:rStyle w:val="FontStyle101"/>
      </w:rPr>
      <w:fldChar w:fldCharType="separate"/>
    </w:r>
    <w:r>
      <w:rPr>
        <w:rStyle w:val="FontStyle101"/>
        <w:noProof/>
      </w:rPr>
      <w:t>38</w:t>
    </w:r>
    <w:r>
      <w:rPr>
        <w:rStyle w:val="FontStyle101"/>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1C2" w:rsidRDefault="00392E12">
    <w:pPr>
      <w:pStyle w:val="Style3"/>
      <w:widowControl/>
      <w:spacing w:before="187"/>
      <w:ind w:right="10"/>
      <w:jc w:val="right"/>
      <w:rPr>
        <w:rStyle w:val="FontStyle10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044" w:rsidRDefault="00392E12">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E12" w:rsidRDefault="00392E12" w:rsidP="00574570">
      <w:r>
        <w:separator/>
      </w:r>
    </w:p>
  </w:footnote>
  <w:footnote w:type="continuationSeparator" w:id="0">
    <w:p w:rsidR="00392E12" w:rsidRDefault="00392E12" w:rsidP="00574570">
      <w:r>
        <w:continuationSeparator/>
      </w:r>
    </w:p>
  </w:footnote>
  <w:footnote w:id="1">
    <w:p w:rsidR="00574570" w:rsidRPr="0081558D" w:rsidRDefault="00574570" w:rsidP="00574570">
      <w:pPr>
        <w:pStyle w:val="Testonotaapidipagina"/>
        <w:rPr>
          <w:rFonts w:ascii="Arial" w:hAnsi="Arial" w:cs="Arial"/>
          <w:sz w:val="18"/>
          <w:szCs w:val="18"/>
        </w:rPr>
      </w:pPr>
      <w:r w:rsidRPr="0081558D">
        <w:rPr>
          <w:rStyle w:val="Rimandonotaapidipagina"/>
          <w:rFonts w:ascii="Arial" w:hAnsi="Arial" w:cs="Arial"/>
          <w:sz w:val="18"/>
          <w:szCs w:val="18"/>
        </w:rPr>
        <w:footnoteRef/>
      </w:r>
      <w:r w:rsidRPr="0081558D">
        <w:rPr>
          <w:rFonts w:ascii="Arial" w:hAnsi="Arial" w:cs="Arial"/>
          <w:sz w:val="18"/>
          <w:szCs w:val="18"/>
        </w:rPr>
        <w:t xml:space="preserve"> ANAC determinazione numero 12 del 28 ottobre 2015, pagina 18.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044" w:rsidRDefault="00392E12">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8F7" w:rsidRDefault="00392E12">
    <w:pPr>
      <w:pStyle w:val="Intestazione"/>
      <w:ind w:right="-864"/>
      <w:jc w:val="right"/>
    </w:pPr>
  </w:p>
  <w:p w:rsidR="00B038F7" w:rsidRDefault="00392E12">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044" w:rsidRDefault="00392E12">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793C"/>
    <w:multiLevelType w:val="hybridMultilevel"/>
    <w:tmpl w:val="91F62D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3C75A7"/>
    <w:multiLevelType w:val="hybridMultilevel"/>
    <w:tmpl w:val="67BCF91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6101DE8"/>
    <w:multiLevelType w:val="hybridMultilevel"/>
    <w:tmpl w:val="007C04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4F943E7"/>
    <w:multiLevelType w:val="hybridMultilevel"/>
    <w:tmpl w:val="736209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AB2552"/>
    <w:multiLevelType w:val="hybridMultilevel"/>
    <w:tmpl w:val="F56CD4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CFF"/>
    <w:rsid w:val="00392E12"/>
    <w:rsid w:val="00574570"/>
    <w:rsid w:val="00892CFF"/>
    <w:rsid w:val="00B74D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13EDB1-57FE-44C0-829B-B449D4384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74570"/>
    <w:pPr>
      <w:spacing w:after="0" w:line="240" w:lineRule="auto"/>
    </w:pPr>
    <w:rPr>
      <w:rFonts w:ascii="Times New Roman" w:eastAsia="Times New Roman" w:hAnsi="Times New Roman" w:cs="Times New Roman"/>
      <w:sz w:val="24"/>
      <w:szCs w:val="24"/>
      <w:lang w:eastAsia="it-IT"/>
    </w:rPr>
  </w:style>
  <w:style w:type="paragraph" w:styleId="Titolo2">
    <w:name w:val="heading 2"/>
    <w:basedOn w:val="Titolo3"/>
    <w:next w:val="Normale"/>
    <w:link w:val="Titolo2Carattere"/>
    <w:uiPriority w:val="9"/>
    <w:qFormat/>
    <w:rsid w:val="00574570"/>
    <w:pPr>
      <w:keepNext w:val="0"/>
      <w:keepLines w:val="0"/>
      <w:spacing w:before="0" w:line="480" w:lineRule="auto"/>
      <w:ind w:left="720"/>
      <w:jc w:val="both"/>
      <w:outlineLvl w:val="1"/>
    </w:pPr>
    <w:rPr>
      <w:rFonts w:ascii="Arial" w:eastAsia="Times New Roman" w:hAnsi="Arial" w:cs="Times New Roman"/>
      <w:b/>
      <w:color w:val="auto"/>
      <w:sz w:val="32"/>
      <w:szCs w:val="32"/>
      <w:lang w:val="x-none" w:eastAsia="x-none"/>
    </w:rPr>
  </w:style>
  <w:style w:type="paragraph" w:styleId="Titolo3">
    <w:name w:val="heading 3"/>
    <w:basedOn w:val="Normale"/>
    <w:next w:val="Normale"/>
    <w:link w:val="Titolo3Carattere"/>
    <w:uiPriority w:val="9"/>
    <w:semiHidden/>
    <w:unhideWhenUsed/>
    <w:qFormat/>
    <w:rsid w:val="00574570"/>
    <w:pPr>
      <w:keepNext/>
      <w:keepLines/>
      <w:spacing w:before="40"/>
      <w:outlineLvl w:val="2"/>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574570"/>
    <w:rPr>
      <w:rFonts w:ascii="Arial" w:eastAsia="Times New Roman" w:hAnsi="Arial" w:cs="Times New Roman"/>
      <w:b/>
      <w:sz w:val="32"/>
      <w:szCs w:val="32"/>
      <w:lang w:val="x-none" w:eastAsia="x-none"/>
    </w:rPr>
  </w:style>
  <w:style w:type="paragraph" w:styleId="Corpotesto">
    <w:name w:val="Body Text"/>
    <w:basedOn w:val="Normale"/>
    <w:link w:val="CorpotestoCarattere"/>
    <w:rsid w:val="00574570"/>
    <w:pPr>
      <w:jc w:val="center"/>
    </w:pPr>
    <w:rPr>
      <w:rFonts w:ascii="Arial" w:hAnsi="Arial" w:cs="Arial"/>
      <w:sz w:val="22"/>
    </w:rPr>
  </w:style>
  <w:style w:type="character" w:customStyle="1" w:styleId="CorpotestoCarattere">
    <w:name w:val="Corpo testo Carattere"/>
    <w:basedOn w:val="Carpredefinitoparagrafo"/>
    <w:link w:val="Corpotesto"/>
    <w:rsid w:val="00574570"/>
    <w:rPr>
      <w:rFonts w:ascii="Arial" w:eastAsia="Times New Roman" w:hAnsi="Arial" w:cs="Arial"/>
      <w:szCs w:val="24"/>
      <w:lang w:eastAsia="it-IT"/>
    </w:rPr>
  </w:style>
  <w:style w:type="paragraph" w:styleId="Testonotaapidipagina">
    <w:name w:val="footnote text"/>
    <w:basedOn w:val="Normale"/>
    <w:link w:val="TestonotaapidipaginaCarattere"/>
    <w:semiHidden/>
    <w:rsid w:val="00574570"/>
    <w:rPr>
      <w:sz w:val="20"/>
      <w:szCs w:val="20"/>
    </w:rPr>
  </w:style>
  <w:style w:type="character" w:customStyle="1" w:styleId="TestonotaapidipaginaCarattere">
    <w:name w:val="Testo nota a piè di pagina Carattere"/>
    <w:basedOn w:val="Carpredefinitoparagrafo"/>
    <w:link w:val="Testonotaapidipagina"/>
    <w:semiHidden/>
    <w:rsid w:val="00574570"/>
    <w:rPr>
      <w:rFonts w:ascii="Times New Roman" w:eastAsia="Times New Roman" w:hAnsi="Times New Roman" w:cs="Times New Roman"/>
      <w:sz w:val="20"/>
      <w:szCs w:val="20"/>
      <w:lang w:eastAsia="it-IT"/>
    </w:rPr>
  </w:style>
  <w:style w:type="character" w:styleId="Rimandonotaapidipagina">
    <w:name w:val="footnote reference"/>
    <w:semiHidden/>
    <w:rsid w:val="00574570"/>
    <w:rPr>
      <w:vertAlign w:val="superscript"/>
    </w:rPr>
  </w:style>
  <w:style w:type="paragraph" w:customStyle="1" w:styleId="TitoloB">
    <w:name w:val="Titolo B"/>
    <w:basedOn w:val="Normale"/>
    <w:uiPriority w:val="99"/>
    <w:rsid w:val="00574570"/>
    <w:pPr>
      <w:spacing w:after="120" w:line="360" w:lineRule="auto"/>
      <w:ind w:right="567"/>
    </w:pPr>
    <w:rPr>
      <w:rFonts w:ascii="Arial" w:hAnsi="Arial" w:cs="Arial"/>
      <w:b/>
      <w:bCs/>
      <w:sz w:val="22"/>
      <w:szCs w:val="22"/>
    </w:rPr>
  </w:style>
  <w:style w:type="paragraph" w:styleId="Paragrafoelenco">
    <w:name w:val="List Paragraph"/>
    <w:basedOn w:val="Normale"/>
    <w:uiPriority w:val="34"/>
    <w:qFormat/>
    <w:rsid w:val="00574570"/>
    <w:pPr>
      <w:spacing w:after="200" w:line="276" w:lineRule="auto"/>
      <w:ind w:left="720"/>
    </w:pPr>
    <w:rPr>
      <w:rFonts w:ascii="Calibri" w:eastAsia="Calibri" w:hAnsi="Calibri" w:cs="Calibri"/>
      <w:sz w:val="22"/>
      <w:szCs w:val="22"/>
      <w:lang w:eastAsia="en-US"/>
    </w:rPr>
  </w:style>
  <w:style w:type="character" w:customStyle="1" w:styleId="FontStyle101">
    <w:name w:val="Font Style101"/>
    <w:uiPriority w:val="99"/>
    <w:rsid w:val="00574570"/>
    <w:rPr>
      <w:rFonts w:ascii="Garamond" w:hAnsi="Garamond" w:cs="Garamond"/>
      <w:color w:val="000000"/>
      <w:sz w:val="26"/>
      <w:szCs w:val="26"/>
    </w:rPr>
  </w:style>
  <w:style w:type="paragraph" w:customStyle="1" w:styleId="Style17">
    <w:name w:val="Style17"/>
    <w:basedOn w:val="Normale"/>
    <w:uiPriority w:val="99"/>
    <w:rsid w:val="00574570"/>
    <w:pPr>
      <w:widowControl w:val="0"/>
      <w:autoSpaceDE w:val="0"/>
      <w:autoSpaceDN w:val="0"/>
      <w:adjustRightInd w:val="0"/>
      <w:jc w:val="both"/>
    </w:pPr>
  </w:style>
  <w:style w:type="paragraph" w:customStyle="1" w:styleId="Style3">
    <w:name w:val="Style3"/>
    <w:basedOn w:val="Normale"/>
    <w:uiPriority w:val="99"/>
    <w:rsid w:val="00574570"/>
    <w:pPr>
      <w:widowControl w:val="0"/>
      <w:autoSpaceDE w:val="0"/>
      <w:autoSpaceDN w:val="0"/>
      <w:adjustRightInd w:val="0"/>
    </w:pPr>
    <w:rPr>
      <w:rFonts w:ascii="Garamond" w:hAnsi="Garamond"/>
    </w:rPr>
  </w:style>
  <w:style w:type="paragraph" w:styleId="Intestazione">
    <w:name w:val="header"/>
    <w:basedOn w:val="Normale"/>
    <w:link w:val="IntestazioneCarattere"/>
    <w:uiPriority w:val="99"/>
    <w:rsid w:val="00574570"/>
    <w:pPr>
      <w:tabs>
        <w:tab w:val="center" w:pos="4819"/>
        <w:tab w:val="right" w:pos="9638"/>
      </w:tabs>
    </w:pPr>
    <w:rPr>
      <w:lang w:val="x-none" w:eastAsia="x-none"/>
    </w:rPr>
  </w:style>
  <w:style w:type="character" w:customStyle="1" w:styleId="IntestazioneCarattere">
    <w:name w:val="Intestazione Carattere"/>
    <w:basedOn w:val="Carpredefinitoparagrafo"/>
    <w:link w:val="Intestazione"/>
    <w:uiPriority w:val="99"/>
    <w:rsid w:val="00574570"/>
    <w:rPr>
      <w:rFonts w:ascii="Times New Roman" w:eastAsia="Times New Roman" w:hAnsi="Times New Roman" w:cs="Times New Roman"/>
      <w:sz w:val="24"/>
      <w:szCs w:val="24"/>
      <w:lang w:val="x-none" w:eastAsia="x-none"/>
    </w:rPr>
  </w:style>
  <w:style w:type="paragraph" w:styleId="Pidipagina">
    <w:name w:val="footer"/>
    <w:basedOn w:val="Normale"/>
    <w:link w:val="PidipaginaCarattere"/>
    <w:uiPriority w:val="99"/>
    <w:rsid w:val="00574570"/>
    <w:pPr>
      <w:tabs>
        <w:tab w:val="center" w:pos="4819"/>
        <w:tab w:val="right" w:pos="9638"/>
      </w:tabs>
    </w:pPr>
    <w:rPr>
      <w:lang w:val="x-none" w:eastAsia="x-none"/>
    </w:rPr>
  </w:style>
  <w:style w:type="character" w:customStyle="1" w:styleId="PidipaginaCarattere">
    <w:name w:val="Piè di pagina Carattere"/>
    <w:basedOn w:val="Carpredefinitoparagrafo"/>
    <w:link w:val="Pidipagina"/>
    <w:uiPriority w:val="99"/>
    <w:rsid w:val="00574570"/>
    <w:rPr>
      <w:rFonts w:ascii="Times New Roman" w:eastAsia="Times New Roman" w:hAnsi="Times New Roman" w:cs="Times New Roman"/>
      <w:sz w:val="24"/>
      <w:szCs w:val="24"/>
      <w:lang w:val="x-none" w:eastAsia="x-none"/>
    </w:rPr>
  </w:style>
  <w:style w:type="character" w:customStyle="1" w:styleId="Titolo3Carattere">
    <w:name w:val="Titolo 3 Carattere"/>
    <w:basedOn w:val="Carpredefinitoparagrafo"/>
    <w:link w:val="Titolo3"/>
    <w:uiPriority w:val="9"/>
    <w:semiHidden/>
    <w:rsid w:val="00574570"/>
    <w:rPr>
      <w:rFonts w:asciiTheme="majorHAnsi" w:eastAsiaTheme="majorEastAsia" w:hAnsiTheme="majorHAnsi" w:cstheme="majorBidi"/>
      <w:color w:val="1F4D78" w:themeColor="accent1" w:themeShade="7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5622</Words>
  <Characters>32049</Characters>
  <Application>Microsoft Office Word</Application>
  <DocSecurity>0</DocSecurity>
  <Lines>267</Lines>
  <Paragraphs>75</Paragraphs>
  <ScaleCrop>false</ScaleCrop>
  <Company/>
  <LinksUpToDate>false</LinksUpToDate>
  <CharactersWithSpaces>37596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Carrera</dc:creator>
  <cp:keywords/>
  <dc:description/>
  <cp:lastModifiedBy>Anna Carrera</cp:lastModifiedBy>
  <cp:revision>2</cp:revision>
  <dcterms:created xsi:type="dcterms:W3CDTF">2017-04-06T14:44:00Z</dcterms:created>
  <dcterms:modified xsi:type="dcterms:W3CDTF">2017-04-06T14:44:00Z</dcterms:modified>
</cp:coreProperties>
</file>